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90" w:rsidRDefault="00F51090" w:rsidP="005A4F23">
      <w:pPr>
        <w:spacing w:line="360" w:lineRule="auto"/>
        <w:rPr>
          <w:rFonts w:ascii="仿宋_GB2312" w:eastAsia="仿宋_GB2312"/>
          <w:b/>
          <w:sz w:val="30"/>
          <w:szCs w:val="30"/>
        </w:rPr>
      </w:pPr>
    </w:p>
    <w:p w:rsidR="00A04EC1" w:rsidRDefault="00A04EC1" w:rsidP="005A4F23">
      <w:pPr>
        <w:spacing w:line="360" w:lineRule="auto"/>
        <w:jc w:val="center"/>
        <w:rPr>
          <w:rFonts w:ascii="仿宋_GB2312" w:eastAsia="仿宋_GB2312"/>
          <w:b/>
          <w:sz w:val="30"/>
          <w:szCs w:val="30"/>
        </w:rPr>
      </w:pPr>
    </w:p>
    <w:p w:rsidR="00FE1E9A" w:rsidRPr="007E2939" w:rsidRDefault="0086129F" w:rsidP="005A4F23">
      <w:pPr>
        <w:spacing w:line="360" w:lineRule="auto"/>
        <w:jc w:val="center"/>
        <w:rPr>
          <w:rFonts w:ascii="黑体" w:eastAsia="黑体" w:hAnsi="黑体"/>
          <w:b/>
          <w:sz w:val="32"/>
          <w:szCs w:val="32"/>
        </w:rPr>
      </w:pPr>
      <w:r>
        <w:rPr>
          <w:rFonts w:ascii="黑体" w:eastAsia="黑体" w:hAnsi="黑体" w:hint="eastAsia"/>
          <w:b/>
          <w:sz w:val="32"/>
          <w:szCs w:val="32"/>
        </w:rPr>
        <w:t>建立中国的</w:t>
      </w:r>
      <w:r w:rsidR="00AA14EC">
        <w:rPr>
          <w:rFonts w:ascii="黑体" w:eastAsia="黑体" w:hAnsi="黑体" w:hint="eastAsia"/>
          <w:b/>
          <w:sz w:val="32"/>
          <w:szCs w:val="32"/>
        </w:rPr>
        <w:t>绿色</w:t>
      </w:r>
      <w:r w:rsidR="00AA14EC" w:rsidRPr="00AA14EC">
        <w:rPr>
          <w:rFonts w:ascii="黑体" w:eastAsia="黑体" w:hAnsi="黑体" w:hint="eastAsia"/>
          <w:b/>
          <w:sz w:val="32"/>
          <w:szCs w:val="32"/>
        </w:rPr>
        <w:t>评级体系</w:t>
      </w:r>
    </w:p>
    <w:p w:rsidR="00DE3FBA" w:rsidRDefault="00311770" w:rsidP="005A4F23">
      <w:pPr>
        <w:spacing w:line="360" w:lineRule="auto"/>
        <w:jc w:val="center"/>
        <w:rPr>
          <w:rFonts w:ascii="仿宋_GB2312" w:eastAsia="仿宋_GB2312" w:hint="eastAsia"/>
          <w:b/>
          <w:sz w:val="30"/>
          <w:szCs w:val="30"/>
        </w:rPr>
      </w:pPr>
      <w:r>
        <w:rPr>
          <w:rFonts w:ascii="仿宋_GB2312" w:eastAsia="仿宋_GB2312" w:hint="eastAsia"/>
          <w:b/>
          <w:sz w:val="30"/>
          <w:szCs w:val="30"/>
        </w:rPr>
        <w:t>金海年</w:t>
      </w:r>
      <w:r>
        <w:rPr>
          <w:rStyle w:val="a7"/>
          <w:rFonts w:ascii="黑体" w:eastAsia="黑体" w:hAnsi="黑体"/>
          <w:b/>
          <w:sz w:val="32"/>
          <w:szCs w:val="32"/>
        </w:rPr>
        <w:footnoteReference w:id="1"/>
      </w:r>
      <w:r>
        <w:rPr>
          <w:rFonts w:ascii="仿宋_GB2312" w:eastAsia="仿宋_GB2312" w:hint="eastAsia"/>
          <w:b/>
          <w:sz w:val="30"/>
          <w:szCs w:val="30"/>
        </w:rPr>
        <w:t>，2014年11月14日</w:t>
      </w:r>
    </w:p>
    <w:p w:rsidR="00D91A54" w:rsidRPr="00E737FB" w:rsidRDefault="00D91A54" w:rsidP="00D91A54">
      <w:pPr>
        <w:spacing w:line="360" w:lineRule="auto"/>
        <w:rPr>
          <w:rFonts w:ascii="仿宋_GB2312" w:eastAsia="仿宋_GB2312" w:hAnsi="Georgia" w:hint="eastAsia"/>
          <w:sz w:val="24"/>
          <w:szCs w:val="24"/>
        </w:rPr>
      </w:pPr>
      <w:r w:rsidRPr="00E737FB">
        <w:rPr>
          <w:rFonts w:ascii="仿宋_GB2312" w:eastAsia="仿宋_GB2312" w:hAnsi="Georgia" w:hint="eastAsia"/>
          <w:sz w:val="24"/>
          <w:szCs w:val="24"/>
        </w:rPr>
        <w:t>【摘要】</w:t>
      </w:r>
    </w:p>
    <w:p w:rsidR="00D91A54" w:rsidRPr="00E737FB" w:rsidRDefault="008073B2" w:rsidP="008073B2">
      <w:pPr>
        <w:spacing w:line="360" w:lineRule="auto"/>
        <w:ind w:firstLineChars="200" w:firstLine="480"/>
        <w:rPr>
          <w:rFonts w:ascii="仿宋_GB2312" w:eastAsia="仿宋_GB2312" w:hAnsi="Georgia" w:hint="eastAsia"/>
          <w:sz w:val="24"/>
          <w:szCs w:val="24"/>
        </w:rPr>
      </w:pPr>
      <w:r>
        <w:rPr>
          <w:rFonts w:ascii="仿宋_GB2312" w:eastAsia="仿宋_GB2312" w:hAnsi="Georgia" w:hint="eastAsia"/>
          <w:sz w:val="24"/>
          <w:szCs w:val="24"/>
        </w:rPr>
        <w:t>环境污染与保护具有经济外部性，绿色评级可以将此外部性转化为可量化的经济内生成本与收益。绿色评级涵盖银行进行绿色信贷的内部评级、绿色债券的外部评级，也可应用在环保与税收的量化管理方面。在中国需要建立绿色评级体系，建立</w:t>
      </w:r>
      <w:r w:rsidR="00D77EAF">
        <w:rPr>
          <w:rFonts w:ascii="仿宋_GB2312" w:eastAsia="仿宋_GB2312" w:hAnsi="Georgia" w:hint="eastAsia"/>
          <w:sz w:val="24"/>
          <w:szCs w:val="24"/>
        </w:rPr>
        <w:t>一致可比的绿色评级标准和</w:t>
      </w:r>
      <w:r>
        <w:rPr>
          <w:rFonts w:ascii="仿宋_GB2312" w:eastAsia="仿宋_GB2312" w:hAnsi="Georgia" w:hint="eastAsia"/>
          <w:sz w:val="24"/>
          <w:szCs w:val="24"/>
        </w:rPr>
        <w:t>统一的绿色征信平台，</w:t>
      </w:r>
      <w:r w:rsidR="00D77EAF">
        <w:rPr>
          <w:rFonts w:ascii="仿宋_GB2312" w:eastAsia="仿宋_GB2312" w:hAnsi="Georgia" w:hint="eastAsia"/>
          <w:sz w:val="24"/>
          <w:szCs w:val="24"/>
        </w:rPr>
        <w:t>这</w:t>
      </w:r>
      <w:r>
        <w:rPr>
          <w:rFonts w:ascii="仿宋_GB2312" w:eastAsia="仿宋_GB2312" w:hAnsi="Georgia" w:hint="eastAsia"/>
          <w:sz w:val="24"/>
          <w:szCs w:val="24"/>
        </w:rPr>
        <w:t>是绿色金融体系的基础，而绿色金融体系将</w:t>
      </w:r>
      <w:r w:rsidR="00020C86">
        <w:rPr>
          <w:rFonts w:ascii="仿宋_GB2312" w:eastAsia="仿宋_GB2312" w:hAnsi="Georgia" w:hint="eastAsia"/>
          <w:sz w:val="24"/>
          <w:szCs w:val="24"/>
        </w:rPr>
        <w:t>是</w:t>
      </w:r>
      <w:r w:rsidR="00541356">
        <w:rPr>
          <w:rFonts w:ascii="仿宋_GB2312" w:eastAsia="仿宋_GB2312" w:hAnsi="Georgia" w:hint="eastAsia"/>
          <w:sz w:val="24"/>
          <w:szCs w:val="24"/>
        </w:rPr>
        <w:t>实现</w:t>
      </w:r>
      <w:r>
        <w:rPr>
          <w:rFonts w:ascii="仿宋_GB2312" w:eastAsia="仿宋_GB2312" w:hAnsi="Georgia" w:hint="eastAsia"/>
          <w:sz w:val="24"/>
          <w:szCs w:val="24"/>
        </w:rPr>
        <w:t>经济增长与环境生态保护平衡</w:t>
      </w:r>
      <w:r w:rsidR="00020C86">
        <w:rPr>
          <w:rFonts w:ascii="仿宋_GB2312" w:eastAsia="仿宋_GB2312" w:hAnsi="Georgia" w:hint="eastAsia"/>
          <w:sz w:val="24"/>
          <w:szCs w:val="24"/>
        </w:rPr>
        <w:t>的有效手段</w:t>
      </w:r>
      <w:bookmarkStart w:id="0" w:name="_GoBack"/>
      <w:bookmarkEnd w:id="0"/>
      <w:r>
        <w:rPr>
          <w:rFonts w:ascii="仿宋_GB2312" w:eastAsia="仿宋_GB2312" w:hAnsi="Georgia" w:hint="eastAsia"/>
          <w:sz w:val="24"/>
          <w:szCs w:val="24"/>
        </w:rPr>
        <w:t>。</w:t>
      </w:r>
    </w:p>
    <w:p w:rsidR="00D91A54" w:rsidRPr="00E737FB" w:rsidRDefault="00D91A54" w:rsidP="00D91A54">
      <w:pPr>
        <w:spacing w:line="360" w:lineRule="auto"/>
        <w:rPr>
          <w:rFonts w:ascii="仿宋_GB2312" w:eastAsia="仿宋_GB2312" w:hAnsi="Georgia"/>
          <w:sz w:val="24"/>
          <w:szCs w:val="24"/>
        </w:rPr>
      </w:pPr>
    </w:p>
    <w:p w:rsidR="006121CB" w:rsidRPr="001325D5" w:rsidRDefault="008F49B7" w:rsidP="00530079">
      <w:pPr>
        <w:pStyle w:val="1"/>
        <w:spacing w:before="156" w:after="156" w:line="360" w:lineRule="auto"/>
      </w:pPr>
      <w:bookmarkStart w:id="1" w:name="_Toc397071540"/>
      <w:r>
        <w:rPr>
          <w:rFonts w:hint="eastAsia"/>
        </w:rPr>
        <w:t>一</w:t>
      </w:r>
      <w:r w:rsidR="00B3217D">
        <w:rPr>
          <w:rFonts w:hint="eastAsia"/>
        </w:rPr>
        <w:t>、建立</w:t>
      </w:r>
      <w:r w:rsidR="00275CE7" w:rsidRPr="001325D5">
        <w:rPr>
          <w:rFonts w:hint="eastAsia"/>
        </w:rPr>
        <w:t>绿色</w:t>
      </w:r>
      <w:r w:rsidR="00AA14EC">
        <w:rPr>
          <w:rFonts w:hint="eastAsia"/>
        </w:rPr>
        <w:t>评级</w:t>
      </w:r>
      <w:r w:rsidR="00275CE7" w:rsidRPr="001325D5">
        <w:rPr>
          <w:rFonts w:hint="eastAsia"/>
        </w:rPr>
        <w:t>体系的</w:t>
      </w:r>
      <w:bookmarkEnd w:id="1"/>
      <w:r w:rsidR="00666C36">
        <w:rPr>
          <w:rFonts w:hint="eastAsia"/>
        </w:rPr>
        <w:t>背景</w:t>
      </w:r>
    </w:p>
    <w:p w:rsidR="00B3217D" w:rsidRPr="00B27EA8" w:rsidRDefault="00B3217D" w:rsidP="00B3217D">
      <w:pPr>
        <w:pStyle w:val="2"/>
        <w:spacing w:before="156" w:after="156"/>
      </w:pPr>
      <w:r w:rsidRPr="00B27EA8">
        <w:rPr>
          <w:rFonts w:hint="eastAsia"/>
        </w:rPr>
        <w:t>（一）绿色</w:t>
      </w:r>
      <w:r>
        <w:rPr>
          <w:rFonts w:hint="eastAsia"/>
        </w:rPr>
        <w:t>评级的意义</w:t>
      </w:r>
    </w:p>
    <w:p w:rsidR="00B3217D" w:rsidRDefault="004A2794" w:rsidP="00666C36">
      <w:pPr>
        <w:pStyle w:val="a5"/>
        <w:spacing w:line="360" w:lineRule="auto"/>
        <w:ind w:firstLineChars="201" w:firstLine="603"/>
        <w:rPr>
          <w:rFonts w:ascii="仿宋_GB2312" w:eastAsia="仿宋_GB2312" w:hAnsi="Georgia" w:hint="eastAsia"/>
          <w:sz w:val="30"/>
          <w:szCs w:val="30"/>
        </w:rPr>
      </w:pPr>
      <w:r>
        <w:rPr>
          <w:rFonts w:ascii="仿宋_GB2312" w:eastAsia="仿宋_GB2312" w:hAnsi="Georgia" w:hint="eastAsia"/>
          <w:sz w:val="30"/>
          <w:szCs w:val="30"/>
        </w:rPr>
        <w:t>环境的污染与保护具有经济的外部性，往往难以以市场手段自发调节。只有将环境污染的负外部性转化为经济的内生成本，将环境保护的正外部性转化为经济的内生收益，才能利用市场规律，实现发展与保护的协调平衡。</w:t>
      </w:r>
      <w:r w:rsidR="00A93CAD">
        <w:rPr>
          <w:rFonts w:ascii="仿宋_GB2312" w:eastAsia="仿宋_GB2312" w:hAnsi="Georgia" w:hint="eastAsia"/>
          <w:sz w:val="30"/>
          <w:szCs w:val="30"/>
        </w:rPr>
        <w:t>绿色评级正是将外部性因素实现经济内生化的量化手段，可以将企业对环境的</w:t>
      </w:r>
      <w:r w:rsidR="00A93CAD">
        <w:rPr>
          <w:rFonts w:ascii="仿宋_GB2312" w:eastAsia="仿宋_GB2312" w:hAnsi="Georgia" w:hint="eastAsia"/>
          <w:sz w:val="30"/>
          <w:szCs w:val="30"/>
        </w:rPr>
        <w:t>污染</w:t>
      </w:r>
      <w:r w:rsidR="00A93CAD">
        <w:rPr>
          <w:rFonts w:ascii="仿宋_GB2312" w:eastAsia="仿宋_GB2312" w:hAnsi="Georgia" w:hint="eastAsia"/>
          <w:sz w:val="30"/>
          <w:szCs w:val="30"/>
        </w:rPr>
        <w:t>通过量化评价转化为税收或处罚的量化成本，促使其采用防治手段减少或避免污染，将企业对环境的保护通过量化评价转化为奖励或补贴的量化收益，激励其保护环境与生态的行为。</w:t>
      </w:r>
    </w:p>
    <w:p w:rsidR="00ED0258" w:rsidRDefault="00ED0258" w:rsidP="00666C36">
      <w:pPr>
        <w:pStyle w:val="a5"/>
        <w:spacing w:line="360" w:lineRule="auto"/>
        <w:ind w:firstLineChars="201" w:firstLine="603"/>
        <w:rPr>
          <w:rFonts w:ascii="仿宋_GB2312" w:eastAsia="仿宋_GB2312" w:hAnsi="Georgia" w:hint="eastAsia"/>
          <w:sz w:val="30"/>
          <w:szCs w:val="30"/>
        </w:rPr>
      </w:pPr>
      <w:r>
        <w:rPr>
          <w:rFonts w:ascii="仿宋_GB2312" w:eastAsia="仿宋_GB2312" w:hAnsi="Georgia" w:hint="eastAsia"/>
          <w:sz w:val="30"/>
          <w:szCs w:val="30"/>
        </w:rPr>
        <w:t>绿色评级涉及银行的绿色信贷业务、债券市场的信用评级业</w:t>
      </w:r>
      <w:r>
        <w:rPr>
          <w:rFonts w:ascii="仿宋_GB2312" w:eastAsia="仿宋_GB2312" w:hAnsi="Georgia" w:hint="eastAsia"/>
          <w:sz w:val="30"/>
          <w:szCs w:val="30"/>
        </w:rPr>
        <w:lastRenderedPageBreak/>
        <w:t>务以及绿色征信服务，并可与环保部门的奖励和处罚、绿色金融机构的基金和贴息、财税部门的资源税收和补贴等手段量化结合，成为调节污染与保护行为的经济金融手段的重要基础。</w:t>
      </w:r>
    </w:p>
    <w:p w:rsidR="00B3217D" w:rsidRPr="00B27EA8" w:rsidRDefault="00B3217D" w:rsidP="00B3217D">
      <w:pPr>
        <w:pStyle w:val="2"/>
        <w:spacing w:before="156" w:after="156"/>
      </w:pPr>
      <w:r w:rsidRPr="00B27EA8">
        <w:rPr>
          <w:rFonts w:hint="eastAsia"/>
        </w:rPr>
        <w:t>（</w:t>
      </w:r>
      <w:r>
        <w:rPr>
          <w:rFonts w:hint="eastAsia"/>
        </w:rPr>
        <w:t>二</w:t>
      </w:r>
      <w:r w:rsidRPr="00B27EA8">
        <w:rPr>
          <w:rFonts w:hint="eastAsia"/>
        </w:rPr>
        <w:t>）</w:t>
      </w:r>
      <w:r>
        <w:rPr>
          <w:rFonts w:hint="eastAsia"/>
        </w:rPr>
        <w:t>建立</w:t>
      </w:r>
      <w:r w:rsidRPr="00B27EA8">
        <w:rPr>
          <w:rFonts w:hint="eastAsia"/>
        </w:rPr>
        <w:t>绿色</w:t>
      </w:r>
      <w:r>
        <w:rPr>
          <w:rFonts w:hint="eastAsia"/>
        </w:rPr>
        <w:t>评级</w:t>
      </w:r>
      <w:r>
        <w:rPr>
          <w:rFonts w:hint="eastAsia"/>
        </w:rPr>
        <w:t>体系的迫切性</w:t>
      </w:r>
    </w:p>
    <w:p w:rsidR="00A52F7B" w:rsidRDefault="00A52F7B" w:rsidP="00666C36">
      <w:pPr>
        <w:pStyle w:val="a5"/>
        <w:spacing w:line="360" w:lineRule="auto"/>
        <w:ind w:firstLineChars="201" w:firstLine="603"/>
        <w:rPr>
          <w:rFonts w:ascii="仿宋_GB2312" w:eastAsia="仿宋_GB2312" w:hAnsi="Georgia" w:hint="eastAsia"/>
          <w:sz w:val="30"/>
          <w:szCs w:val="30"/>
        </w:rPr>
      </w:pPr>
      <w:r>
        <w:rPr>
          <w:rFonts w:ascii="仿宋_GB2312" w:eastAsia="仿宋_GB2312" w:hAnsi="Georgia" w:hint="eastAsia"/>
          <w:sz w:val="30"/>
          <w:szCs w:val="30"/>
        </w:rPr>
        <w:t>绿色金融一般涉及</w:t>
      </w:r>
      <w:r>
        <w:rPr>
          <w:rFonts w:ascii="仿宋_GB2312" w:eastAsia="仿宋_GB2312" w:hAnsi="Georgia" w:hint="eastAsia"/>
          <w:color w:val="000000"/>
          <w:sz w:val="30"/>
          <w:szCs w:val="30"/>
        </w:rPr>
        <w:t>环境污染防治、生态系统保护以及自然资源的可持续利用等三大层面相关的金融概念。由于我国人口规模巨大，经济发展迅速，粗放式模式带来了巨大的环境、生态与资源方面的挑战，绿色金融是利用经济与金融手段应对这些挑战的长效可持续机制。</w:t>
      </w:r>
    </w:p>
    <w:p w:rsidR="00666C36" w:rsidRDefault="00666C36" w:rsidP="00666C36">
      <w:pPr>
        <w:pStyle w:val="a5"/>
        <w:spacing w:line="360" w:lineRule="auto"/>
        <w:ind w:firstLineChars="201" w:firstLine="603"/>
        <w:rPr>
          <w:rFonts w:ascii="仿宋_GB2312" w:eastAsia="仿宋_GB2312" w:hAnsi="Georgia" w:hint="eastAsia"/>
          <w:sz w:val="30"/>
          <w:szCs w:val="30"/>
        </w:rPr>
      </w:pPr>
      <w:r w:rsidRPr="00666C36">
        <w:rPr>
          <w:rFonts w:ascii="仿宋_GB2312" w:eastAsia="仿宋_GB2312" w:hAnsi="Georgia" w:hint="eastAsia"/>
          <w:sz w:val="30"/>
          <w:szCs w:val="30"/>
        </w:rPr>
        <w:t>2007年7月，中国人民银行、国家环保总局与中国银监会等联合发布了《关于落实环保政策法规防范信贷风险的意见》，报告要求银行对节能减排不力的企业进行信贷方面的调控。同年11月，中国银监会颁布《节能减排授信工作指导意见》来指导绿色信贷活动的开展。保险制度的建设</w:t>
      </w:r>
      <w:r w:rsidR="00A52F7B">
        <w:rPr>
          <w:rFonts w:ascii="仿宋_GB2312" w:eastAsia="仿宋_GB2312" w:hAnsi="Georgia" w:hint="eastAsia"/>
          <w:sz w:val="30"/>
          <w:szCs w:val="30"/>
        </w:rPr>
        <w:t>也</w:t>
      </w:r>
      <w:r w:rsidRPr="00666C36">
        <w:rPr>
          <w:rFonts w:ascii="仿宋_GB2312" w:eastAsia="仿宋_GB2312" w:hAnsi="Georgia" w:hint="eastAsia"/>
          <w:sz w:val="30"/>
          <w:szCs w:val="30"/>
        </w:rPr>
        <w:t>已开始启动。2008年2月，国家环保部会同保监会、证监会、银监会等金融监管部门相继出台“绿色保险、绿色证券、绿色信贷”等新政，绿色金融开始成为人们普遍关注的焦点。仅仅2014年</w:t>
      </w:r>
      <w:r w:rsidR="00A52F7B">
        <w:rPr>
          <w:rFonts w:ascii="仿宋_GB2312" w:eastAsia="仿宋_GB2312" w:hAnsi="Georgia" w:hint="eastAsia"/>
          <w:sz w:val="30"/>
          <w:szCs w:val="30"/>
        </w:rPr>
        <w:t>前</w:t>
      </w:r>
      <w:r w:rsidRPr="00666C36">
        <w:rPr>
          <w:rFonts w:ascii="仿宋_GB2312" w:eastAsia="仿宋_GB2312" w:hAnsi="Georgia" w:hint="eastAsia"/>
          <w:sz w:val="30"/>
          <w:szCs w:val="30"/>
        </w:rPr>
        <w:t>9</w:t>
      </w:r>
      <w:r w:rsidR="00A52F7B">
        <w:rPr>
          <w:rFonts w:ascii="仿宋_GB2312" w:eastAsia="仿宋_GB2312" w:hAnsi="Georgia" w:hint="eastAsia"/>
          <w:sz w:val="30"/>
          <w:szCs w:val="30"/>
        </w:rPr>
        <w:t>个月，</w:t>
      </w:r>
      <w:r w:rsidRPr="00666C36">
        <w:rPr>
          <w:rFonts w:ascii="仿宋_GB2312" w:eastAsia="仿宋_GB2312" w:hAnsi="Georgia" w:hint="eastAsia"/>
          <w:sz w:val="30"/>
          <w:szCs w:val="30"/>
        </w:rPr>
        <w:t>北京地区中资银行业金融机构</w:t>
      </w:r>
      <w:r w:rsidR="00A52F7B">
        <w:rPr>
          <w:rFonts w:ascii="仿宋_GB2312" w:eastAsia="仿宋_GB2312" w:hAnsi="Georgia" w:hint="eastAsia"/>
          <w:sz w:val="30"/>
          <w:szCs w:val="30"/>
        </w:rPr>
        <w:t>就</w:t>
      </w:r>
      <w:r w:rsidRPr="00666C36">
        <w:rPr>
          <w:rFonts w:ascii="仿宋_GB2312" w:eastAsia="仿宋_GB2312" w:hAnsi="Georgia" w:hint="eastAsia"/>
          <w:sz w:val="30"/>
          <w:szCs w:val="30"/>
        </w:rPr>
        <w:t>已累计为节能环保项目及服务授信</w:t>
      </w:r>
      <w:r w:rsidR="00A52F7B">
        <w:rPr>
          <w:rFonts w:ascii="仿宋_GB2312" w:eastAsia="仿宋_GB2312" w:hAnsi="Georgia" w:hint="eastAsia"/>
          <w:sz w:val="30"/>
          <w:szCs w:val="30"/>
        </w:rPr>
        <w:t>4300</w:t>
      </w:r>
      <w:r w:rsidRPr="00666C36">
        <w:rPr>
          <w:rFonts w:ascii="仿宋_GB2312" w:eastAsia="仿宋_GB2312" w:hAnsi="Georgia" w:hint="eastAsia"/>
          <w:sz w:val="30"/>
          <w:szCs w:val="30"/>
        </w:rPr>
        <w:t>亿元。</w:t>
      </w:r>
    </w:p>
    <w:p w:rsidR="00A52F7B" w:rsidRPr="00A52F7B" w:rsidRDefault="00F51D08" w:rsidP="00A52F7B">
      <w:pPr>
        <w:pStyle w:val="a5"/>
        <w:spacing w:line="360" w:lineRule="auto"/>
        <w:ind w:firstLineChars="201" w:firstLine="603"/>
        <w:rPr>
          <w:rFonts w:ascii="仿宋_GB2312" w:eastAsia="仿宋_GB2312" w:hAnsi="Georgia" w:hint="eastAsia"/>
          <w:sz w:val="30"/>
          <w:szCs w:val="30"/>
        </w:rPr>
      </w:pPr>
      <w:r>
        <w:rPr>
          <w:rFonts w:ascii="仿宋_GB2312" w:eastAsia="仿宋_GB2312" w:hAnsi="Georgia" w:hint="eastAsia"/>
          <w:sz w:val="30"/>
          <w:szCs w:val="30"/>
        </w:rPr>
        <w:t>在此背景下，</w:t>
      </w:r>
      <w:r w:rsidR="00A52F7B" w:rsidRPr="00A52F7B">
        <w:rPr>
          <w:rFonts w:ascii="仿宋_GB2312" w:eastAsia="仿宋_GB2312" w:hAnsi="Georgia" w:hint="eastAsia"/>
          <w:sz w:val="30"/>
          <w:szCs w:val="30"/>
        </w:rPr>
        <w:t>国家开发银行与国家环境保护部签订《开放性金融合作协议》出台行业内首个《太阳能发电开发评审制定意见》</w:t>
      </w:r>
      <w:r>
        <w:rPr>
          <w:rFonts w:ascii="仿宋_GB2312" w:eastAsia="仿宋_GB2312" w:hAnsi="Georgia" w:hint="eastAsia"/>
          <w:sz w:val="30"/>
          <w:szCs w:val="30"/>
        </w:rPr>
        <w:t>。</w:t>
      </w:r>
      <w:r w:rsidR="00A52F7B" w:rsidRPr="00A52F7B">
        <w:rPr>
          <w:rFonts w:ascii="仿宋_GB2312" w:eastAsia="仿宋_GB2312" w:hAnsi="Georgia" w:hint="eastAsia"/>
          <w:sz w:val="30"/>
          <w:szCs w:val="30"/>
        </w:rPr>
        <w:t>进出口银行与世界银行联合实施“中国节能融资项目”</w:t>
      </w:r>
      <w:r>
        <w:rPr>
          <w:rFonts w:ascii="仿宋_GB2312" w:eastAsia="仿宋_GB2312" w:hAnsi="Georgia" w:hint="eastAsia"/>
          <w:sz w:val="30"/>
          <w:szCs w:val="30"/>
        </w:rPr>
        <w:t>。</w:t>
      </w:r>
      <w:r w:rsidR="00A52F7B" w:rsidRPr="00A52F7B">
        <w:rPr>
          <w:rFonts w:ascii="仿宋_GB2312" w:eastAsia="仿宋_GB2312" w:hAnsi="Georgia" w:hint="eastAsia"/>
          <w:sz w:val="30"/>
          <w:szCs w:val="30"/>
        </w:rPr>
        <w:t>兴业银</w:t>
      </w:r>
      <w:r w:rsidR="00A52F7B" w:rsidRPr="00A52F7B">
        <w:rPr>
          <w:rFonts w:ascii="仿宋_GB2312" w:eastAsia="仿宋_GB2312" w:hAnsi="Georgia" w:hint="eastAsia"/>
          <w:sz w:val="30"/>
          <w:szCs w:val="30"/>
        </w:rPr>
        <w:lastRenderedPageBreak/>
        <w:t>行是我国第一家也是唯一一家采纳“赤道原则”的金融机构，其基本业绩的提升在同业中居首</w:t>
      </w:r>
      <w:r>
        <w:rPr>
          <w:rFonts w:ascii="仿宋_GB2312" w:eastAsia="仿宋_GB2312" w:hAnsi="Georgia" w:hint="eastAsia"/>
          <w:sz w:val="30"/>
          <w:szCs w:val="30"/>
        </w:rPr>
        <w:t>，</w:t>
      </w:r>
      <w:r w:rsidR="00A52F7B" w:rsidRPr="00A52F7B">
        <w:rPr>
          <w:rFonts w:ascii="仿宋_GB2312" w:eastAsia="仿宋_GB2312" w:hAnsi="Georgia" w:hint="eastAsia"/>
          <w:sz w:val="30"/>
          <w:szCs w:val="30"/>
        </w:rPr>
        <w:t>2008年兴业银行采纳“赤道原则”以来，其基本业绩的增长幅度明显高于其他5家国有大型商业银行。</w:t>
      </w:r>
    </w:p>
    <w:p w:rsidR="00D43FCE" w:rsidRDefault="00E85ED3" w:rsidP="00666C36">
      <w:pPr>
        <w:pStyle w:val="a5"/>
        <w:spacing w:line="360" w:lineRule="auto"/>
        <w:ind w:firstLineChars="201" w:firstLine="603"/>
        <w:rPr>
          <w:rFonts w:ascii="仿宋_GB2312" w:eastAsia="仿宋_GB2312" w:hAnsi="Georgia" w:hint="eastAsia"/>
          <w:sz w:val="30"/>
          <w:szCs w:val="30"/>
        </w:rPr>
      </w:pPr>
      <w:r>
        <w:rPr>
          <w:rFonts w:ascii="仿宋_GB2312" w:eastAsia="仿宋_GB2312" w:hAnsi="Georgia" w:hint="eastAsia"/>
          <w:sz w:val="30"/>
          <w:szCs w:val="30"/>
        </w:rPr>
        <w:t>然而，包括银行内部评级体系和第三方评级机构在内的</w:t>
      </w:r>
      <w:r w:rsidR="00AA14EC" w:rsidRPr="00AA14EC">
        <w:rPr>
          <w:rFonts w:ascii="仿宋_GB2312" w:eastAsia="仿宋_GB2312" w:hAnsi="Georgia" w:hint="eastAsia"/>
          <w:sz w:val="30"/>
          <w:szCs w:val="30"/>
        </w:rPr>
        <w:t>现有评级体系</w:t>
      </w:r>
      <w:r>
        <w:rPr>
          <w:rFonts w:ascii="仿宋_GB2312" w:eastAsia="仿宋_GB2312" w:hAnsi="Georgia" w:hint="eastAsia"/>
          <w:sz w:val="30"/>
          <w:szCs w:val="30"/>
        </w:rPr>
        <w:t>尚未建立系统一致的绿色相关评级体系，在</w:t>
      </w:r>
      <w:r w:rsidR="00AA14EC">
        <w:rPr>
          <w:rFonts w:ascii="仿宋_GB2312" w:eastAsia="仿宋_GB2312" w:hAnsi="Georgia" w:hint="eastAsia"/>
          <w:sz w:val="30"/>
          <w:szCs w:val="30"/>
        </w:rPr>
        <w:t>评级主体或项目</w:t>
      </w:r>
      <w:r>
        <w:rPr>
          <w:rFonts w:ascii="仿宋_GB2312" w:eastAsia="仿宋_GB2312" w:hAnsi="Georgia" w:hint="eastAsia"/>
          <w:sz w:val="30"/>
          <w:szCs w:val="30"/>
        </w:rPr>
        <w:t>涉及</w:t>
      </w:r>
      <w:r w:rsidR="00AA14EC">
        <w:rPr>
          <w:rFonts w:ascii="仿宋_GB2312" w:eastAsia="仿宋_GB2312" w:hAnsi="Georgia" w:hint="eastAsia"/>
          <w:sz w:val="30"/>
          <w:szCs w:val="30"/>
        </w:rPr>
        <w:t>污染影响、生态影响和资源可持续利用等绿色因素方面</w:t>
      </w:r>
      <w:r>
        <w:rPr>
          <w:rFonts w:ascii="仿宋_GB2312" w:eastAsia="仿宋_GB2312" w:hAnsi="Georgia" w:hint="eastAsia"/>
          <w:sz w:val="30"/>
          <w:szCs w:val="30"/>
        </w:rPr>
        <w:t>难以进行一致可比的有效</w:t>
      </w:r>
      <w:r w:rsidR="00AA14EC">
        <w:rPr>
          <w:rFonts w:ascii="仿宋_GB2312" w:eastAsia="仿宋_GB2312" w:hAnsi="Georgia" w:hint="eastAsia"/>
          <w:sz w:val="30"/>
          <w:szCs w:val="30"/>
        </w:rPr>
        <w:t>评价，</w:t>
      </w:r>
      <w:r>
        <w:rPr>
          <w:rFonts w:ascii="仿宋_GB2312" w:eastAsia="仿宋_GB2312" w:hAnsi="Georgia" w:hint="eastAsia"/>
          <w:sz w:val="30"/>
          <w:szCs w:val="30"/>
        </w:rPr>
        <w:t>对</w:t>
      </w:r>
      <w:r>
        <w:rPr>
          <w:rFonts w:ascii="仿宋_GB2312" w:eastAsia="仿宋_GB2312" w:hAnsi="Georgia" w:cs="Arial" w:hint="eastAsia"/>
          <w:color w:val="000000"/>
          <w:sz w:val="30"/>
          <w:szCs w:val="30"/>
        </w:rPr>
        <w:t>从事环保等绿色产业的项目融资也缺乏专门系统性的评级标准与方法体系，不利于绿色项目融资信用风险评估的大规模开展，</w:t>
      </w:r>
      <w:r>
        <w:rPr>
          <w:rFonts w:ascii="仿宋_GB2312" w:eastAsia="仿宋_GB2312" w:hAnsi="Georgia" w:hint="eastAsia"/>
          <w:sz w:val="30"/>
          <w:szCs w:val="30"/>
        </w:rPr>
        <w:t>对绿色金融的推动缺乏系统性的评级机制，难以满足我国防治污染、保护生态、推动资源的可持续利用等方面的需要，</w:t>
      </w:r>
      <w:r w:rsidR="00AA14EC">
        <w:rPr>
          <w:rFonts w:ascii="仿宋_GB2312" w:eastAsia="仿宋_GB2312" w:hAnsi="Georgia" w:hint="eastAsia"/>
          <w:sz w:val="30"/>
          <w:szCs w:val="30"/>
        </w:rPr>
        <w:t>不利于我国产业结构调整、发展方式转变等可持续发展方面的评价和引导</w:t>
      </w:r>
      <w:r w:rsidR="000561C9" w:rsidRPr="00AA14EC">
        <w:rPr>
          <w:rFonts w:ascii="仿宋_GB2312" w:eastAsia="仿宋_GB2312" w:hAnsi="Georgia" w:hint="eastAsia"/>
          <w:sz w:val="30"/>
          <w:szCs w:val="30"/>
        </w:rPr>
        <w:t>。</w:t>
      </w:r>
    </w:p>
    <w:p w:rsidR="00AA14EC" w:rsidRDefault="00E85ED3" w:rsidP="00AA14EC">
      <w:pPr>
        <w:pStyle w:val="a5"/>
        <w:spacing w:line="360" w:lineRule="auto"/>
        <w:ind w:firstLineChars="201" w:firstLine="603"/>
        <w:rPr>
          <w:rFonts w:ascii="仿宋_GB2312" w:eastAsia="仿宋_GB2312" w:hAnsi="Georgia" w:hint="eastAsia"/>
          <w:sz w:val="30"/>
          <w:szCs w:val="30"/>
        </w:rPr>
      </w:pPr>
      <w:r>
        <w:rPr>
          <w:rFonts w:ascii="仿宋_GB2312" w:eastAsia="仿宋_GB2312" w:hAnsi="Georgia" w:hint="eastAsia"/>
          <w:sz w:val="30"/>
          <w:szCs w:val="30"/>
        </w:rPr>
        <w:t>因此，在我国的银行内部评级和第三方评级机构方面尽快构建绿色评级体系势在必行。</w:t>
      </w:r>
    </w:p>
    <w:p w:rsidR="00BA0B8A" w:rsidRPr="00500DB1" w:rsidRDefault="00BA0B8A" w:rsidP="00AA14EC">
      <w:pPr>
        <w:pStyle w:val="a5"/>
        <w:spacing w:line="360" w:lineRule="auto"/>
        <w:ind w:firstLineChars="201" w:firstLine="603"/>
        <w:rPr>
          <w:rFonts w:ascii="仿宋_GB2312" w:eastAsia="仿宋_GB2312" w:hAnsi="Georgia"/>
          <w:sz w:val="30"/>
          <w:szCs w:val="30"/>
        </w:rPr>
      </w:pPr>
    </w:p>
    <w:p w:rsidR="00145365" w:rsidRPr="001325D5" w:rsidRDefault="00196590" w:rsidP="00530079">
      <w:pPr>
        <w:pStyle w:val="1"/>
        <w:spacing w:before="156" w:after="156" w:line="360" w:lineRule="auto"/>
      </w:pPr>
      <w:bookmarkStart w:id="2" w:name="_Toc397071542"/>
      <w:r>
        <w:rPr>
          <w:rFonts w:hint="eastAsia"/>
        </w:rPr>
        <w:t>二</w:t>
      </w:r>
      <w:r w:rsidR="00145365" w:rsidRPr="006E0D4A">
        <w:rPr>
          <w:rFonts w:hint="eastAsia"/>
        </w:rPr>
        <w:t>、</w:t>
      </w:r>
      <w:bookmarkEnd w:id="2"/>
      <w:r w:rsidR="00AA14EC">
        <w:rPr>
          <w:rFonts w:hint="eastAsia"/>
        </w:rPr>
        <w:t>构建绿色评级</w:t>
      </w:r>
      <w:r w:rsidR="003F2526">
        <w:rPr>
          <w:rFonts w:hint="eastAsia"/>
        </w:rPr>
        <w:t>体系</w:t>
      </w:r>
      <w:r w:rsidR="003E0506">
        <w:rPr>
          <w:rFonts w:hint="eastAsia"/>
        </w:rPr>
        <w:t>的</w:t>
      </w:r>
      <w:r w:rsidR="00BA0B8A">
        <w:rPr>
          <w:rFonts w:hint="eastAsia"/>
        </w:rPr>
        <w:t>总体框架</w:t>
      </w:r>
    </w:p>
    <w:p w:rsidR="000E4D8A" w:rsidRPr="00B27EA8" w:rsidRDefault="000E4D8A" w:rsidP="00FD69EA">
      <w:pPr>
        <w:pStyle w:val="2"/>
        <w:spacing w:before="156" w:after="156"/>
      </w:pPr>
      <w:bookmarkStart w:id="3" w:name="_Toc397071543"/>
      <w:r w:rsidRPr="00B27EA8">
        <w:rPr>
          <w:rFonts w:hint="eastAsia"/>
        </w:rPr>
        <w:t>（一）绿色</w:t>
      </w:r>
      <w:bookmarkEnd w:id="3"/>
      <w:r w:rsidR="00AA14EC">
        <w:rPr>
          <w:rFonts w:hint="eastAsia"/>
        </w:rPr>
        <w:t>评级内涵</w:t>
      </w:r>
    </w:p>
    <w:p w:rsidR="00ED1BB9" w:rsidRDefault="0019015A" w:rsidP="00ED1BB9">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绿色评级是指</w:t>
      </w:r>
      <w:r w:rsidR="00876468">
        <w:rPr>
          <w:rFonts w:ascii="仿宋_GB2312" w:eastAsia="仿宋_GB2312" w:hAnsi="Georgia" w:hint="eastAsia"/>
          <w:color w:val="000000"/>
          <w:sz w:val="30"/>
          <w:szCs w:val="30"/>
        </w:rPr>
        <w:t>考虑环境污染影响</w:t>
      </w:r>
      <w:r>
        <w:rPr>
          <w:rFonts w:ascii="仿宋_GB2312" w:eastAsia="仿宋_GB2312" w:hAnsi="Georgia" w:hint="eastAsia"/>
          <w:color w:val="000000"/>
          <w:sz w:val="30"/>
          <w:szCs w:val="30"/>
        </w:rPr>
        <w:t>、生态系统影响以及自然资源的可持续利用等三大方面因素后的信用评级体系</w:t>
      </w:r>
      <w:r w:rsidR="00ED1BB9">
        <w:rPr>
          <w:rFonts w:ascii="仿宋_GB2312" w:eastAsia="仿宋_GB2312" w:hAnsi="Georgia" w:hint="eastAsia"/>
          <w:color w:val="000000"/>
          <w:sz w:val="30"/>
          <w:szCs w:val="30"/>
        </w:rPr>
        <w:t>。</w:t>
      </w:r>
    </w:p>
    <w:p w:rsidR="0019015A" w:rsidRDefault="00876468" w:rsidP="00ED1BB9">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环境污染</w:t>
      </w:r>
      <w:r w:rsidR="0019015A">
        <w:rPr>
          <w:rFonts w:ascii="仿宋_GB2312" w:eastAsia="仿宋_GB2312" w:hAnsi="Georgia" w:hint="eastAsia"/>
          <w:color w:val="000000"/>
          <w:sz w:val="30"/>
          <w:szCs w:val="30"/>
        </w:rPr>
        <w:t>影响包括对人类需要的水、空气、土壤及食物生产</w:t>
      </w:r>
      <w:r w:rsidR="0019015A">
        <w:rPr>
          <w:rFonts w:ascii="仿宋_GB2312" w:eastAsia="仿宋_GB2312" w:hAnsi="Georgia" w:hint="eastAsia"/>
          <w:color w:val="000000"/>
          <w:sz w:val="30"/>
          <w:szCs w:val="30"/>
        </w:rPr>
        <w:lastRenderedPageBreak/>
        <w:t>等方面的污染影响或污染防治。</w:t>
      </w:r>
    </w:p>
    <w:p w:rsidR="0019015A" w:rsidRDefault="0019015A" w:rsidP="00ED1BB9">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生态系统影响包括物种保护、气候影响等生态链条体系的影响。例如建设水库、修建铁路公路可能阻断生物迁徙，碳排放可能造成气候变化导致自然环境改变而造成生命物种灭绝等。</w:t>
      </w:r>
    </w:p>
    <w:p w:rsidR="0019015A" w:rsidRPr="0019015A" w:rsidRDefault="0019015A" w:rsidP="00ED1BB9">
      <w:pPr>
        <w:spacing w:line="360" w:lineRule="auto"/>
        <w:ind w:firstLineChars="201" w:firstLine="603"/>
        <w:rPr>
          <w:rFonts w:ascii="仿宋_GB2312" w:eastAsia="仿宋_GB2312" w:hAnsi="Georgia"/>
          <w:color w:val="000000"/>
          <w:sz w:val="30"/>
          <w:szCs w:val="30"/>
        </w:rPr>
      </w:pPr>
      <w:r>
        <w:rPr>
          <w:rFonts w:ascii="仿宋_GB2312" w:eastAsia="仿宋_GB2312" w:hAnsi="Georgia" w:hint="eastAsia"/>
          <w:color w:val="000000"/>
          <w:sz w:val="30"/>
          <w:szCs w:val="30"/>
        </w:rPr>
        <w:t>自然资源的可持续利用包括对水、石油、天然气等不可再生资源的有效利用。</w:t>
      </w:r>
    </w:p>
    <w:p w:rsidR="000E4D8A" w:rsidRPr="00B27EA8" w:rsidRDefault="000E4D8A" w:rsidP="00FD69EA">
      <w:pPr>
        <w:pStyle w:val="2"/>
        <w:spacing w:before="156" w:after="156"/>
      </w:pPr>
      <w:bookmarkStart w:id="4" w:name="_Toc397071544"/>
      <w:r w:rsidRPr="00B27EA8">
        <w:rPr>
          <w:rFonts w:hint="eastAsia"/>
        </w:rPr>
        <w:t>（二）</w:t>
      </w:r>
      <w:bookmarkEnd w:id="4"/>
      <w:r w:rsidR="0019015A">
        <w:rPr>
          <w:rFonts w:hint="eastAsia"/>
        </w:rPr>
        <w:t>绿色评级</w:t>
      </w:r>
      <w:r w:rsidR="00A17FEA">
        <w:rPr>
          <w:rFonts w:hint="eastAsia"/>
        </w:rPr>
        <w:t>实施步骤</w:t>
      </w:r>
    </w:p>
    <w:p w:rsidR="004B206E" w:rsidRPr="0063747C" w:rsidRDefault="00BE5CCB" w:rsidP="00530079">
      <w:pPr>
        <w:pStyle w:val="2"/>
        <w:spacing w:before="156" w:after="156" w:line="360" w:lineRule="auto"/>
      </w:pPr>
      <w:bookmarkStart w:id="5" w:name="_Toc397071545"/>
      <w:r>
        <w:rPr>
          <w:rFonts w:hint="eastAsia"/>
        </w:rPr>
        <w:t xml:space="preserve">1. </w:t>
      </w:r>
      <w:bookmarkEnd w:id="5"/>
      <w:r w:rsidR="0019015A">
        <w:rPr>
          <w:rFonts w:hint="eastAsia"/>
        </w:rPr>
        <w:t>对现有评级体系引入绿色因素或权重建立双评级体系</w:t>
      </w:r>
    </w:p>
    <w:p w:rsidR="00720505" w:rsidRDefault="00720505" w:rsidP="00720505">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目前，传统的评级体系中涉及的评级对象包括受评主体和受评项目两大类。其中受评主体包括国家主权、地方政府和企业三类；受评项目包括可能涉及绿色概念的传统债权融资项目和绿色产业项目。</w:t>
      </w:r>
    </w:p>
    <w:p w:rsidR="000C59E7" w:rsidRDefault="00BE3F21" w:rsidP="005A4F23">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由于改造现有评级体系需要一个过程，</w:t>
      </w:r>
      <w:r w:rsidR="00720505">
        <w:rPr>
          <w:rFonts w:ascii="仿宋_GB2312" w:eastAsia="仿宋_GB2312" w:hAnsi="Georgia" w:hint="eastAsia"/>
          <w:color w:val="000000"/>
          <w:sz w:val="30"/>
          <w:szCs w:val="30"/>
        </w:rPr>
        <w:t>对于传统的债权融资项目，</w:t>
      </w:r>
      <w:r>
        <w:rPr>
          <w:rFonts w:ascii="仿宋_GB2312" w:eastAsia="仿宋_GB2312" w:hAnsi="Georgia" w:hint="eastAsia"/>
          <w:color w:val="000000"/>
          <w:sz w:val="30"/>
          <w:szCs w:val="30"/>
        </w:rPr>
        <w:t>可以在沿用现有评级体系的评级结果的基础上，同时考虑绿色因素或进行绿色加权，并行生成一个绿色评级结果，进行双评级尝试，并对绿色评级结果的升降进行财政补贴、信贷贴息或环保处罚</w:t>
      </w:r>
      <w:r w:rsidR="003447CC" w:rsidRPr="003447CC">
        <w:rPr>
          <w:rFonts w:ascii="仿宋_GB2312" w:eastAsia="仿宋_GB2312" w:hAnsi="Georgia" w:hint="eastAsia"/>
          <w:color w:val="000000"/>
          <w:sz w:val="30"/>
          <w:szCs w:val="30"/>
        </w:rPr>
        <w:t>。</w:t>
      </w:r>
    </w:p>
    <w:p w:rsidR="003F5067" w:rsidRPr="0063747C" w:rsidRDefault="00544560" w:rsidP="00530079">
      <w:pPr>
        <w:pStyle w:val="2"/>
        <w:spacing w:before="156" w:after="156" w:line="360" w:lineRule="auto"/>
      </w:pPr>
      <w:bookmarkStart w:id="6" w:name="_Toc397071546"/>
      <w:r>
        <w:rPr>
          <w:rFonts w:hint="eastAsia"/>
        </w:rPr>
        <w:t xml:space="preserve">2. </w:t>
      </w:r>
      <w:bookmarkEnd w:id="6"/>
      <w:r w:rsidR="00060565">
        <w:rPr>
          <w:rFonts w:hint="eastAsia"/>
        </w:rPr>
        <w:t>针对绿色产业项目进行专项绿色评级</w:t>
      </w:r>
    </w:p>
    <w:p w:rsidR="00E0143E" w:rsidRPr="0021264F" w:rsidRDefault="00C26524" w:rsidP="005A4F23">
      <w:pPr>
        <w:spacing w:line="360" w:lineRule="auto"/>
        <w:ind w:firstLineChars="201" w:firstLine="603"/>
        <w:rPr>
          <w:rFonts w:ascii="仿宋_GB2312" w:eastAsia="仿宋_GB2312" w:hAnsi="Georgia"/>
          <w:color w:val="000000"/>
          <w:sz w:val="30"/>
          <w:szCs w:val="30"/>
        </w:rPr>
      </w:pPr>
      <w:r>
        <w:rPr>
          <w:rFonts w:ascii="仿宋_GB2312" w:eastAsia="仿宋_GB2312" w:hAnsi="Georgia" w:hint="eastAsia"/>
          <w:color w:val="000000"/>
          <w:sz w:val="30"/>
          <w:szCs w:val="30"/>
        </w:rPr>
        <w:t>根据环保部、银监会、证监会等监管部门的绿色项目定义，建立绿色项目信用评级体系，为绿色信贷、绿色债券等绿色项目的债权融资体系提供专项信用评级体系，包括评级标准、评级方</w:t>
      </w:r>
      <w:r>
        <w:rPr>
          <w:rFonts w:ascii="仿宋_GB2312" w:eastAsia="仿宋_GB2312" w:hAnsi="Georgia" w:hint="eastAsia"/>
          <w:color w:val="000000"/>
          <w:sz w:val="30"/>
          <w:szCs w:val="30"/>
        </w:rPr>
        <w:lastRenderedPageBreak/>
        <w:t>法和评级应用</w:t>
      </w:r>
      <w:r w:rsidR="00E0143E" w:rsidRPr="0021264F">
        <w:rPr>
          <w:rFonts w:ascii="仿宋_GB2312" w:eastAsia="仿宋_GB2312" w:hAnsi="Georgia" w:hint="eastAsia"/>
          <w:color w:val="000000"/>
          <w:sz w:val="30"/>
          <w:szCs w:val="30"/>
        </w:rPr>
        <w:t>。</w:t>
      </w:r>
    </w:p>
    <w:p w:rsidR="007C218C" w:rsidRDefault="00F03596" w:rsidP="005A4F23">
      <w:pPr>
        <w:autoSpaceDE w:val="0"/>
        <w:autoSpaceDN w:val="0"/>
        <w:spacing w:line="360" w:lineRule="auto"/>
        <w:ind w:firstLineChars="200" w:firstLine="600"/>
        <w:jc w:val="left"/>
        <w:rPr>
          <w:rFonts w:ascii="仿宋_GB2312" w:eastAsia="仿宋_GB2312" w:hint="eastAsia"/>
          <w:sz w:val="30"/>
          <w:szCs w:val="30"/>
        </w:rPr>
      </w:pPr>
      <w:r>
        <w:rPr>
          <w:rFonts w:ascii="仿宋_GB2312" w:eastAsia="仿宋_GB2312" w:hint="eastAsia"/>
          <w:sz w:val="30"/>
          <w:szCs w:val="30"/>
        </w:rPr>
        <w:t>新建立的绿色评级标准和方法应</w:t>
      </w:r>
      <w:r w:rsidR="00674A7D">
        <w:rPr>
          <w:rFonts w:ascii="仿宋_GB2312" w:eastAsia="仿宋_GB2312" w:hint="eastAsia"/>
          <w:sz w:val="30"/>
          <w:szCs w:val="30"/>
        </w:rPr>
        <w:t>与环保部专业评测结果以及相关评级与评价结果相结合</w:t>
      </w:r>
      <w:r w:rsidR="00E332FA">
        <w:rPr>
          <w:rFonts w:ascii="仿宋_GB2312" w:eastAsia="仿宋_GB2312" w:hint="eastAsia"/>
          <w:sz w:val="30"/>
          <w:szCs w:val="30"/>
        </w:rPr>
        <w:t>，将环保评级纳入绿色信用评级体系。</w:t>
      </w:r>
    </w:p>
    <w:p w:rsidR="00851CC9" w:rsidRPr="0063747C" w:rsidRDefault="00851CC9" w:rsidP="00851CC9">
      <w:pPr>
        <w:pStyle w:val="2"/>
        <w:spacing w:before="156" w:after="156" w:line="360" w:lineRule="auto"/>
      </w:pPr>
      <w:r>
        <w:rPr>
          <w:rFonts w:hint="eastAsia"/>
        </w:rPr>
        <w:t>3</w:t>
      </w:r>
      <w:r>
        <w:rPr>
          <w:rFonts w:hint="eastAsia"/>
        </w:rPr>
        <w:t xml:space="preserve">. </w:t>
      </w:r>
      <w:r>
        <w:rPr>
          <w:rFonts w:hint="eastAsia"/>
        </w:rPr>
        <w:t>建立统一共享的绿色征信平台</w:t>
      </w:r>
    </w:p>
    <w:p w:rsidR="00851CC9" w:rsidRPr="00851CC9" w:rsidRDefault="00851CC9" w:rsidP="005A4F23">
      <w:pPr>
        <w:autoSpaceDE w:val="0"/>
        <w:autoSpaceDN w:val="0"/>
        <w:spacing w:line="360" w:lineRule="auto"/>
        <w:ind w:firstLineChars="200" w:firstLine="600"/>
        <w:jc w:val="left"/>
        <w:rPr>
          <w:rFonts w:ascii="仿宋_GB2312" w:eastAsia="仿宋_GB2312" w:hint="eastAsia"/>
          <w:sz w:val="30"/>
          <w:szCs w:val="30"/>
        </w:rPr>
      </w:pPr>
      <w:r>
        <w:rPr>
          <w:rFonts w:ascii="仿宋_GB2312" w:eastAsia="仿宋_GB2312" w:hint="eastAsia"/>
          <w:sz w:val="30"/>
          <w:szCs w:val="30"/>
        </w:rPr>
        <w:t>绿色征信是绿色评级的重要基础，可由主管部门牵头建立统一的绿色征信平台，对接环保部门、证券监管部门以及绿色信贷与债券发行平台，</w:t>
      </w:r>
      <w:r>
        <w:rPr>
          <w:rFonts w:ascii="仿宋_GB2312" w:eastAsia="仿宋_GB2312" w:hint="eastAsia"/>
          <w:sz w:val="30"/>
          <w:szCs w:val="30"/>
        </w:rPr>
        <w:t>统一</w:t>
      </w:r>
      <w:r>
        <w:rPr>
          <w:rFonts w:ascii="仿宋_GB2312" w:eastAsia="仿宋_GB2312" w:hint="eastAsia"/>
          <w:sz w:val="30"/>
          <w:szCs w:val="30"/>
        </w:rPr>
        <w:t>定期采集绿色相关项目及其公司主体的相关信息，为绿色评级等相关应用提供信息共享通道。</w:t>
      </w:r>
    </w:p>
    <w:p w:rsidR="00E332FA" w:rsidRDefault="00683074" w:rsidP="00E332FA">
      <w:pPr>
        <w:pStyle w:val="2"/>
        <w:spacing w:before="156" w:after="156"/>
        <w:rPr>
          <w:rFonts w:hint="eastAsia"/>
        </w:rPr>
      </w:pPr>
      <w:r>
        <w:rPr>
          <w:rFonts w:hint="eastAsia"/>
        </w:rPr>
        <w:t>(</w:t>
      </w:r>
      <w:r w:rsidR="00525F04">
        <w:rPr>
          <w:rFonts w:hint="eastAsia"/>
        </w:rPr>
        <w:t>三)</w:t>
      </w:r>
      <w:r w:rsidR="00E332FA" w:rsidRPr="00E332FA">
        <w:rPr>
          <w:rFonts w:hint="eastAsia"/>
        </w:rPr>
        <w:t xml:space="preserve"> 绿色评级将应用在银行内部信用评级和评级机构第三方信用评级</w:t>
      </w:r>
    </w:p>
    <w:p w:rsidR="00EE51C5" w:rsidRDefault="00E332FA" w:rsidP="00A247FB">
      <w:pPr>
        <w:spacing w:line="360" w:lineRule="auto"/>
        <w:ind w:firstLineChars="200" w:firstLine="600"/>
        <w:rPr>
          <w:rFonts w:ascii="仿宋_GB2312" w:eastAsia="仿宋_GB2312" w:hAnsi="Georgia" w:hint="eastAsia"/>
          <w:sz w:val="30"/>
          <w:szCs w:val="30"/>
        </w:rPr>
      </w:pPr>
      <w:r>
        <w:rPr>
          <w:rFonts w:ascii="仿宋_GB2312" w:eastAsia="仿宋_GB2312" w:hAnsi="Georgia" w:hint="eastAsia"/>
          <w:sz w:val="30"/>
          <w:szCs w:val="30"/>
        </w:rPr>
        <w:t>在银行方面首先应用在绿色银行和涉及绿色信贷相关业务的综合银行</w:t>
      </w:r>
      <w:r w:rsidR="00D20934">
        <w:rPr>
          <w:rFonts w:ascii="仿宋_GB2312" w:eastAsia="仿宋_GB2312" w:hAnsi="Georgia" w:hint="eastAsia"/>
          <w:sz w:val="30"/>
          <w:szCs w:val="30"/>
        </w:rPr>
        <w:t>。</w:t>
      </w:r>
    </w:p>
    <w:p w:rsidR="00E332FA" w:rsidRDefault="00E332FA" w:rsidP="00A247FB">
      <w:pPr>
        <w:spacing w:line="360" w:lineRule="auto"/>
        <w:ind w:firstLineChars="200" w:firstLine="600"/>
        <w:rPr>
          <w:rFonts w:ascii="仿宋_GB2312" w:eastAsia="仿宋_GB2312" w:hAnsi="Georgia" w:hint="eastAsia"/>
          <w:sz w:val="30"/>
          <w:szCs w:val="30"/>
        </w:rPr>
      </w:pPr>
      <w:r>
        <w:rPr>
          <w:rFonts w:ascii="仿宋_GB2312" w:eastAsia="仿宋_GB2312" w:hAnsi="Georgia" w:hint="eastAsia"/>
          <w:sz w:val="30"/>
          <w:szCs w:val="30"/>
        </w:rPr>
        <w:t>在评级机构进行传统项目绿色双评级和制定绿色项目评级标准与方法，开展绿色评级应用。</w:t>
      </w:r>
    </w:p>
    <w:p w:rsidR="00E332FA" w:rsidRPr="00E332FA" w:rsidRDefault="00E332FA" w:rsidP="00A247FB">
      <w:pPr>
        <w:spacing w:line="360" w:lineRule="auto"/>
        <w:ind w:firstLineChars="200" w:firstLine="600"/>
        <w:rPr>
          <w:rFonts w:ascii="仿宋_GB2312" w:eastAsia="仿宋_GB2312" w:hAnsi="Georgia"/>
          <w:sz w:val="30"/>
          <w:szCs w:val="30"/>
        </w:rPr>
      </w:pPr>
    </w:p>
    <w:p w:rsidR="00145365" w:rsidRPr="006E0D4A" w:rsidRDefault="004D2B94" w:rsidP="00530079">
      <w:pPr>
        <w:pStyle w:val="1"/>
        <w:spacing w:before="156" w:after="156" w:line="360" w:lineRule="auto"/>
        <w:rPr>
          <w:b w:val="0"/>
        </w:rPr>
      </w:pPr>
      <w:bookmarkStart w:id="7" w:name="_Toc397071550"/>
      <w:r>
        <w:rPr>
          <w:rFonts w:hint="eastAsia"/>
        </w:rPr>
        <w:t>三</w:t>
      </w:r>
      <w:r w:rsidR="00145365" w:rsidRPr="006E0D4A">
        <w:rPr>
          <w:rFonts w:hint="eastAsia"/>
        </w:rPr>
        <w:t>、</w:t>
      </w:r>
      <w:bookmarkEnd w:id="7"/>
      <w:r w:rsidR="008D2302">
        <w:rPr>
          <w:rFonts w:hint="eastAsia"/>
        </w:rPr>
        <w:t>实施</w:t>
      </w:r>
      <w:r w:rsidR="001800B4">
        <w:rPr>
          <w:rFonts w:hint="eastAsia"/>
        </w:rPr>
        <w:t>方案</w:t>
      </w:r>
    </w:p>
    <w:p w:rsidR="001800B4" w:rsidRPr="00B27EA8" w:rsidRDefault="001800B4" w:rsidP="001800B4">
      <w:pPr>
        <w:pStyle w:val="2"/>
        <w:spacing w:before="156" w:after="156"/>
      </w:pPr>
      <w:r w:rsidRPr="00B27EA8">
        <w:rPr>
          <w:rFonts w:hint="eastAsia"/>
        </w:rPr>
        <w:t>（一）</w:t>
      </w:r>
      <w:r>
        <w:rPr>
          <w:rFonts w:hint="eastAsia"/>
        </w:rPr>
        <w:t>银行试点实施方案</w:t>
      </w:r>
    </w:p>
    <w:p w:rsidR="001800B4" w:rsidRDefault="00392EE4"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在未来成立的</w:t>
      </w:r>
      <w:r w:rsidR="001800B4">
        <w:rPr>
          <w:rFonts w:ascii="仿宋_GB2312" w:eastAsia="仿宋_GB2312" w:hAnsi="Georgia" w:hint="eastAsia"/>
          <w:color w:val="000000"/>
          <w:sz w:val="30"/>
          <w:szCs w:val="30"/>
        </w:rPr>
        <w:t>绿色银行</w:t>
      </w:r>
      <w:r>
        <w:rPr>
          <w:rFonts w:ascii="仿宋_GB2312" w:eastAsia="仿宋_GB2312" w:hAnsi="Georgia" w:hint="eastAsia"/>
          <w:color w:val="000000"/>
          <w:sz w:val="30"/>
          <w:szCs w:val="30"/>
        </w:rPr>
        <w:t>建设</w:t>
      </w:r>
      <w:r w:rsidR="001800B4">
        <w:rPr>
          <w:rFonts w:ascii="仿宋_GB2312" w:eastAsia="仿宋_GB2312" w:hAnsi="Georgia" w:hint="eastAsia"/>
          <w:color w:val="000000"/>
          <w:sz w:val="30"/>
          <w:szCs w:val="30"/>
        </w:rPr>
        <w:t>内部</w:t>
      </w:r>
      <w:r>
        <w:rPr>
          <w:rFonts w:ascii="仿宋_GB2312" w:eastAsia="仿宋_GB2312" w:hAnsi="Georgia" w:hint="eastAsia"/>
          <w:color w:val="000000"/>
          <w:sz w:val="30"/>
          <w:szCs w:val="30"/>
        </w:rPr>
        <w:t>绿色</w:t>
      </w:r>
      <w:r w:rsidR="001800B4">
        <w:rPr>
          <w:rFonts w:ascii="仿宋_GB2312" w:eastAsia="仿宋_GB2312" w:hAnsi="Georgia" w:hint="eastAsia"/>
          <w:color w:val="000000"/>
          <w:sz w:val="30"/>
          <w:szCs w:val="30"/>
        </w:rPr>
        <w:t>信用评级标准。</w:t>
      </w:r>
      <w:r>
        <w:rPr>
          <w:rFonts w:ascii="仿宋_GB2312" w:eastAsia="仿宋_GB2312" w:hAnsi="Georgia" w:hint="eastAsia"/>
          <w:color w:val="000000"/>
          <w:sz w:val="30"/>
          <w:szCs w:val="30"/>
        </w:rPr>
        <w:t>在</w:t>
      </w:r>
      <w:r w:rsidR="00C81CA4">
        <w:rPr>
          <w:rFonts w:ascii="仿宋_GB2312" w:eastAsia="仿宋_GB2312" w:hAnsi="Georgia" w:hint="eastAsia"/>
          <w:color w:val="000000"/>
          <w:sz w:val="30"/>
          <w:szCs w:val="30"/>
        </w:rPr>
        <w:t>已设立绿色</w:t>
      </w:r>
      <w:r w:rsidR="001800B4">
        <w:rPr>
          <w:rFonts w:ascii="仿宋_GB2312" w:eastAsia="仿宋_GB2312" w:hAnsi="Georgia" w:hint="eastAsia"/>
          <w:color w:val="000000"/>
          <w:sz w:val="30"/>
          <w:szCs w:val="30"/>
        </w:rPr>
        <w:t>金融</w:t>
      </w:r>
      <w:r w:rsidR="00C81CA4">
        <w:rPr>
          <w:rFonts w:ascii="仿宋_GB2312" w:eastAsia="仿宋_GB2312" w:hAnsi="Georgia" w:hint="eastAsia"/>
          <w:color w:val="000000"/>
          <w:sz w:val="30"/>
          <w:szCs w:val="30"/>
        </w:rPr>
        <w:t>相关业务的</w:t>
      </w:r>
      <w:r>
        <w:rPr>
          <w:rFonts w:ascii="仿宋_GB2312" w:eastAsia="仿宋_GB2312" w:hAnsi="Georgia" w:hint="eastAsia"/>
          <w:color w:val="000000"/>
          <w:sz w:val="30"/>
          <w:szCs w:val="30"/>
        </w:rPr>
        <w:t>商业银行内部完善修订与之一致可比的</w:t>
      </w:r>
      <w:r w:rsidR="001800B4">
        <w:rPr>
          <w:rFonts w:ascii="仿宋_GB2312" w:eastAsia="仿宋_GB2312" w:hAnsi="Georgia" w:hint="eastAsia"/>
          <w:color w:val="000000"/>
          <w:sz w:val="30"/>
          <w:szCs w:val="30"/>
        </w:rPr>
        <w:lastRenderedPageBreak/>
        <w:t>绿色信贷评级。</w:t>
      </w:r>
    </w:p>
    <w:p w:rsidR="001800B4" w:rsidRPr="00B27EA8" w:rsidRDefault="001800B4" w:rsidP="001800B4">
      <w:pPr>
        <w:pStyle w:val="2"/>
        <w:spacing w:before="156" w:after="156"/>
      </w:pPr>
      <w:r w:rsidRPr="00B27EA8">
        <w:rPr>
          <w:rFonts w:hint="eastAsia"/>
        </w:rPr>
        <w:t>（</w:t>
      </w:r>
      <w:r>
        <w:rPr>
          <w:rFonts w:hint="eastAsia"/>
        </w:rPr>
        <w:t>二</w:t>
      </w:r>
      <w:r w:rsidRPr="00B27EA8">
        <w:rPr>
          <w:rFonts w:hint="eastAsia"/>
        </w:rPr>
        <w:t>）</w:t>
      </w:r>
      <w:r>
        <w:rPr>
          <w:rFonts w:hint="eastAsia"/>
        </w:rPr>
        <w:t>评级机构试点实施方案</w:t>
      </w:r>
    </w:p>
    <w:p w:rsidR="00E95043" w:rsidRDefault="00E95043" w:rsidP="00E95043">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针对第三方</w:t>
      </w:r>
      <w:r w:rsidRPr="00E95043">
        <w:rPr>
          <w:rFonts w:ascii="仿宋_GB2312" w:eastAsia="仿宋_GB2312" w:hAnsi="Georgia" w:hint="eastAsia"/>
          <w:color w:val="000000"/>
          <w:sz w:val="30"/>
          <w:szCs w:val="30"/>
        </w:rPr>
        <w:t>评级机构</w:t>
      </w:r>
      <w:r>
        <w:rPr>
          <w:rFonts w:ascii="仿宋_GB2312" w:eastAsia="仿宋_GB2312" w:hAnsi="Georgia" w:hint="eastAsia"/>
          <w:color w:val="000000"/>
          <w:sz w:val="30"/>
          <w:szCs w:val="30"/>
        </w:rPr>
        <w:t>，</w:t>
      </w:r>
      <w:r w:rsidRPr="00E95043">
        <w:rPr>
          <w:rFonts w:ascii="仿宋_GB2312" w:eastAsia="仿宋_GB2312" w:hAnsi="Georgia" w:hint="eastAsia"/>
          <w:color w:val="000000"/>
          <w:sz w:val="30"/>
          <w:szCs w:val="30"/>
        </w:rPr>
        <w:t>要根据绿色金融风险形成因素和过程进行分析，确定合</w:t>
      </w:r>
      <w:r>
        <w:rPr>
          <w:rFonts w:ascii="仿宋_GB2312" w:eastAsia="仿宋_GB2312" w:hAnsi="Georgia" w:hint="eastAsia"/>
          <w:color w:val="000000"/>
          <w:sz w:val="30"/>
          <w:szCs w:val="30"/>
        </w:rPr>
        <w:t>理的实施范围、研发评级标准和方法、探讨合理的收费标准和商业模式。</w:t>
      </w:r>
    </w:p>
    <w:p w:rsidR="001800B4" w:rsidRPr="001800B4" w:rsidRDefault="001800B4" w:rsidP="001800B4">
      <w:pPr>
        <w:pStyle w:val="2"/>
        <w:spacing w:before="156" w:after="156" w:line="360" w:lineRule="auto"/>
        <w:rPr>
          <w:rFonts w:hint="eastAsia"/>
        </w:rPr>
      </w:pPr>
      <w:r>
        <w:rPr>
          <w:rFonts w:hint="eastAsia"/>
        </w:rPr>
        <w:t xml:space="preserve">1. </w:t>
      </w:r>
      <w:r w:rsidR="00E95043">
        <w:rPr>
          <w:rFonts w:hint="eastAsia"/>
        </w:rPr>
        <w:t>涉及评级机构</w:t>
      </w:r>
    </w:p>
    <w:p w:rsidR="00E95043" w:rsidRDefault="00C81CA4"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在市场影响较大且积极参与的信用评级机构首先实施，之后再</w:t>
      </w:r>
      <w:r w:rsidR="00E95043">
        <w:rPr>
          <w:rFonts w:ascii="仿宋_GB2312" w:eastAsia="仿宋_GB2312" w:hAnsi="Georgia" w:hint="eastAsia"/>
          <w:color w:val="000000"/>
          <w:sz w:val="30"/>
          <w:szCs w:val="30"/>
        </w:rPr>
        <w:t>推广</w:t>
      </w:r>
      <w:r>
        <w:rPr>
          <w:rFonts w:ascii="仿宋_GB2312" w:eastAsia="仿宋_GB2312" w:hAnsi="Georgia" w:hint="eastAsia"/>
          <w:color w:val="000000"/>
          <w:sz w:val="30"/>
          <w:szCs w:val="30"/>
        </w:rPr>
        <w:t>到所有信用评级机构</w:t>
      </w:r>
      <w:r w:rsidR="00E95043">
        <w:rPr>
          <w:rFonts w:ascii="仿宋_GB2312" w:eastAsia="仿宋_GB2312" w:hAnsi="Georgia" w:hint="eastAsia"/>
          <w:color w:val="000000"/>
          <w:sz w:val="30"/>
          <w:szCs w:val="30"/>
        </w:rPr>
        <w:t>。</w:t>
      </w:r>
    </w:p>
    <w:p w:rsidR="00E95043" w:rsidRPr="001800B4" w:rsidRDefault="00E95043" w:rsidP="00E95043">
      <w:pPr>
        <w:pStyle w:val="2"/>
        <w:spacing w:before="156" w:after="156" w:line="360" w:lineRule="auto"/>
        <w:rPr>
          <w:rFonts w:hint="eastAsia"/>
        </w:rPr>
      </w:pPr>
      <w:r>
        <w:rPr>
          <w:rFonts w:hint="eastAsia"/>
        </w:rPr>
        <w:t>2. 评级标准与方法</w:t>
      </w:r>
    </w:p>
    <w:p w:rsidR="00E95043" w:rsidRPr="00E95043" w:rsidRDefault="00E95043" w:rsidP="00E95043">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（1）</w:t>
      </w:r>
      <w:r w:rsidRPr="00E95043">
        <w:rPr>
          <w:rFonts w:ascii="仿宋_GB2312" w:eastAsia="仿宋_GB2312" w:hAnsi="Georgia" w:hint="eastAsia"/>
          <w:color w:val="000000"/>
          <w:sz w:val="30"/>
          <w:szCs w:val="30"/>
        </w:rPr>
        <w:t>研究绿色因素对主权政府、地方政府和企业评级的影响路径、影响程度等，为此确定应选取的指标和相应的评级权重等一系列问题，从而更新现有的评级方法。</w:t>
      </w:r>
    </w:p>
    <w:p w:rsidR="001800B4" w:rsidRDefault="00E95043" w:rsidP="00E95043">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（2）</w:t>
      </w:r>
      <w:r w:rsidRPr="00E95043">
        <w:rPr>
          <w:rFonts w:ascii="仿宋_GB2312" w:eastAsia="仿宋_GB2312" w:hAnsi="Georgia" w:hint="eastAsia"/>
          <w:color w:val="000000"/>
          <w:sz w:val="30"/>
          <w:szCs w:val="30"/>
        </w:rPr>
        <w:t>专门针对绿色项目评级研发新的评级标准。</w:t>
      </w:r>
    </w:p>
    <w:p w:rsidR="008D2302" w:rsidRPr="0022447D" w:rsidRDefault="0022447D" w:rsidP="0022447D">
      <w:pPr>
        <w:pStyle w:val="2"/>
        <w:spacing w:before="156" w:after="156" w:line="360" w:lineRule="auto"/>
        <w:rPr>
          <w:rFonts w:hint="eastAsia"/>
        </w:rPr>
      </w:pPr>
      <w:r>
        <w:rPr>
          <w:rFonts w:hint="eastAsia"/>
        </w:rPr>
        <w:t xml:space="preserve">3. </w:t>
      </w:r>
      <w:r w:rsidR="008D2302" w:rsidRPr="0022447D">
        <w:rPr>
          <w:rFonts w:hint="eastAsia"/>
        </w:rPr>
        <w:t>收费标准或商业模式</w:t>
      </w:r>
    </w:p>
    <w:p w:rsidR="0022447D" w:rsidRPr="0022447D" w:rsidRDefault="0022447D" w:rsidP="0022447D">
      <w:pPr>
        <w:spacing w:line="360" w:lineRule="auto"/>
        <w:ind w:firstLineChars="201" w:firstLine="603"/>
        <w:rPr>
          <w:rFonts w:ascii="仿宋_GB2312" w:eastAsia="仿宋_GB2312" w:hAnsi="Georgia" w:hint="eastAsia"/>
          <w:color w:val="000000"/>
          <w:sz w:val="30"/>
          <w:szCs w:val="30"/>
        </w:rPr>
      </w:pPr>
      <w:r w:rsidRPr="0022447D">
        <w:rPr>
          <w:rFonts w:ascii="仿宋_GB2312" w:eastAsia="仿宋_GB2312" w:hAnsi="Georgia" w:hint="eastAsia"/>
          <w:color w:val="000000"/>
          <w:sz w:val="30"/>
          <w:szCs w:val="30"/>
        </w:rPr>
        <w:t>政府补贴评级机构进行绿色评级研究的费用。如《中央财政主要污染物减排专项资金管理暂行办法》第二条专项资金使用的主要方面第七款明确规定：财政部、环保总局确定的与主要污染物减排有关的其他工作。绿色评级机构，作为环境管理的重要手段之一，将从专项资金中获得相关费用支持。</w:t>
      </w:r>
    </w:p>
    <w:p w:rsidR="0022447D" w:rsidRPr="0022447D" w:rsidRDefault="0022447D" w:rsidP="0022447D">
      <w:pPr>
        <w:spacing w:line="360" w:lineRule="auto"/>
        <w:ind w:firstLineChars="201" w:firstLine="603"/>
        <w:rPr>
          <w:rFonts w:ascii="仿宋_GB2312" w:eastAsia="仿宋_GB2312" w:hAnsi="Georgia" w:hint="eastAsia"/>
          <w:color w:val="000000"/>
          <w:sz w:val="30"/>
          <w:szCs w:val="30"/>
        </w:rPr>
      </w:pPr>
      <w:r w:rsidRPr="0022447D">
        <w:rPr>
          <w:rFonts w:ascii="仿宋_GB2312" w:eastAsia="仿宋_GB2312" w:hAnsi="Georgia" w:hint="eastAsia"/>
          <w:color w:val="000000"/>
          <w:sz w:val="30"/>
          <w:szCs w:val="30"/>
        </w:rPr>
        <w:t>常规评级项目增加绿色评级因素后应提高现有的收费标准。</w:t>
      </w:r>
      <w:r w:rsidRPr="0022447D">
        <w:rPr>
          <w:rFonts w:ascii="仿宋_GB2312" w:eastAsia="仿宋_GB2312" w:hAnsi="Georgia" w:hint="eastAsia"/>
          <w:color w:val="000000"/>
          <w:sz w:val="30"/>
          <w:szCs w:val="30"/>
        </w:rPr>
        <w:lastRenderedPageBreak/>
        <w:t>常规评级项目增加绿色评级因素后，必然对“高污染、高耗能”企业做出更为严格的级别给定，也会为清洁生产、新能源、“低污染、低耗能”项目给予充分的评级肯定，相关的收费标准，可体现绿色因素增加后评级信息价值的提升，有其必然性和合理性。</w:t>
      </w:r>
    </w:p>
    <w:p w:rsidR="0022447D" w:rsidRPr="0022447D" w:rsidRDefault="0022447D" w:rsidP="0022447D">
      <w:pPr>
        <w:spacing w:line="360" w:lineRule="auto"/>
        <w:ind w:firstLineChars="201" w:firstLine="603"/>
        <w:rPr>
          <w:rFonts w:ascii="仿宋_GB2312" w:eastAsia="仿宋_GB2312" w:hAnsi="Georgia" w:hint="eastAsia"/>
          <w:color w:val="000000"/>
          <w:sz w:val="30"/>
          <w:szCs w:val="30"/>
        </w:rPr>
      </w:pPr>
      <w:r w:rsidRPr="0022447D">
        <w:rPr>
          <w:rFonts w:ascii="仿宋_GB2312" w:eastAsia="仿宋_GB2312" w:hAnsi="Georgia" w:hint="eastAsia"/>
          <w:color w:val="000000"/>
          <w:sz w:val="30"/>
          <w:szCs w:val="30"/>
        </w:rPr>
        <w:t>绿色项目的评级收费标准单独拟定，政府可给予适当补贴。如《关于发展生物能源和生物化工财税扶持政策的实施意见》（财建[2006]702号），明确规定建立风险基金制度，实施弹性亏损补贴、原料基地补助、示范补助、税收优惠等方式，对生物能源与生物化工产业予以财税支持，这些产业评级，可作为绿色项目的评级来单独制定收费标准，并从相关财税经费中得到明确安排。</w:t>
      </w:r>
    </w:p>
    <w:p w:rsidR="00F16DF5" w:rsidRPr="00B27EA8" w:rsidRDefault="00F16DF5" w:rsidP="00F16DF5">
      <w:pPr>
        <w:pStyle w:val="2"/>
        <w:spacing w:before="156" w:after="156"/>
      </w:pPr>
      <w:r w:rsidRPr="00B27EA8">
        <w:rPr>
          <w:rFonts w:hint="eastAsia"/>
        </w:rPr>
        <w:t>（</w:t>
      </w:r>
      <w:r>
        <w:rPr>
          <w:rFonts w:hint="eastAsia"/>
        </w:rPr>
        <w:t>三</w:t>
      </w:r>
      <w:r w:rsidRPr="00B27EA8">
        <w:rPr>
          <w:rFonts w:hint="eastAsia"/>
        </w:rPr>
        <w:t>）</w:t>
      </w:r>
      <w:r>
        <w:rPr>
          <w:rFonts w:hint="eastAsia"/>
        </w:rPr>
        <w:t>鼓励设立专业绿色</w:t>
      </w:r>
      <w:r>
        <w:rPr>
          <w:rFonts w:hint="eastAsia"/>
        </w:rPr>
        <w:t>评级机构</w:t>
      </w:r>
    </w:p>
    <w:p w:rsidR="001800B4" w:rsidRDefault="0070642C"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评级行业的主管机构为专业绿色评级机构的设立提供资格审核的便利，鼓励具有绿色评级能力的社会力量成立绿色评级机构，专门从事绿色征信与评级服务，为银行的绿色信贷、绿色债券评级、绿色税收、绿色处罚与补贴等方面提供经济量化技术服务，并鼓励开展全球服务，建立绿色金融的国际标准。</w:t>
      </w:r>
    </w:p>
    <w:p w:rsidR="0070642C" w:rsidRPr="00F16DF5" w:rsidRDefault="0070642C" w:rsidP="001800B4">
      <w:pPr>
        <w:spacing w:line="360" w:lineRule="auto"/>
        <w:ind w:firstLineChars="201" w:firstLine="603"/>
        <w:rPr>
          <w:rFonts w:ascii="仿宋_GB2312" w:eastAsia="仿宋_GB2312" w:hAnsi="Georgia" w:hint="eastAsia"/>
          <w:color w:val="000000"/>
          <w:sz w:val="30"/>
          <w:szCs w:val="30"/>
        </w:rPr>
      </w:pPr>
    </w:p>
    <w:p w:rsidR="00ED723F" w:rsidRPr="006E0D4A" w:rsidRDefault="00ED723F" w:rsidP="00ED723F">
      <w:pPr>
        <w:pStyle w:val="1"/>
        <w:spacing w:before="156" w:after="156" w:line="360" w:lineRule="auto"/>
        <w:rPr>
          <w:b w:val="0"/>
        </w:rPr>
      </w:pPr>
      <w:r>
        <w:rPr>
          <w:rFonts w:hint="eastAsia"/>
        </w:rPr>
        <w:t>四</w:t>
      </w:r>
      <w:r w:rsidRPr="006E0D4A">
        <w:rPr>
          <w:rFonts w:hint="eastAsia"/>
        </w:rPr>
        <w:t>、</w:t>
      </w:r>
      <w:r>
        <w:rPr>
          <w:rFonts w:hint="eastAsia"/>
        </w:rPr>
        <w:t>应用</w:t>
      </w:r>
      <w:r w:rsidR="00D56D38">
        <w:rPr>
          <w:rFonts w:hint="eastAsia"/>
        </w:rPr>
        <w:t>深化推广</w:t>
      </w:r>
      <w:r w:rsidR="00D250C0">
        <w:rPr>
          <w:rFonts w:hint="eastAsia"/>
        </w:rPr>
        <w:t>的进一步</w:t>
      </w:r>
      <w:r>
        <w:rPr>
          <w:rFonts w:hint="eastAsia"/>
        </w:rPr>
        <w:t>建议</w:t>
      </w:r>
    </w:p>
    <w:p w:rsidR="008D2302" w:rsidRPr="00ED723F" w:rsidRDefault="000440CB" w:rsidP="00ED723F">
      <w:pPr>
        <w:spacing w:line="360" w:lineRule="auto"/>
        <w:ind w:firstLineChars="201" w:firstLine="605"/>
        <w:rPr>
          <w:rFonts w:ascii="仿宋_GB2312" w:eastAsia="仿宋_GB2312" w:hAnsi="Georgia" w:hint="eastAsia"/>
          <w:b/>
          <w:color w:val="000000"/>
          <w:sz w:val="30"/>
          <w:szCs w:val="30"/>
        </w:rPr>
      </w:pPr>
      <w:r>
        <w:rPr>
          <w:rFonts w:ascii="仿宋_GB2312" w:eastAsia="仿宋_GB2312" w:hAnsi="Georgia" w:hint="eastAsia"/>
          <w:b/>
          <w:color w:val="000000"/>
          <w:sz w:val="30"/>
          <w:szCs w:val="30"/>
        </w:rPr>
        <w:t>（一）</w:t>
      </w:r>
      <w:r w:rsidR="00ED723F" w:rsidRPr="00ED723F">
        <w:rPr>
          <w:rFonts w:ascii="仿宋_GB2312" w:eastAsia="仿宋_GB2312" w:hAnsi="Georgia" w:hint="eastAsia"/>
          <w:b/>
          <w:color w:val="000000"/>
          <w:sz w:val="30"/>
          <w:szCs w:val="30"/>
        </w:rPr>
        <w:t>外部成本内部化</w:t>
      </w:r>
    </w:p>
    <w:p w:rsidR="00ED723F" w:rsidRDefault="00ED723F"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环保部建立污染排放基金，向污染排放企业按其排放量和污染程度</w:t>
      </w:r>
      <w:r w:rsidR="005E20A9">
        <w:rPr>
          <w:rFonts w:ascii="仿宋_GB2312" w:eastAsia="仿宋_GB2312" w:hAnsi="Georgia" w:hint="eastAsia"/>
          <w:color w:val="000000"/>
          <w:sz w:val="30"/>
          <w:szCs w:val="30"/>
        </w:rPr>
        <w:t>等形成的评级结果</w:t>
      </w:r>
      <w:r>
        <w:rPr>
          <w:rFonts w:ascii="仿宋_GB2312" w:eastAsia="仿宋_GB2312" w:hAnsi="Georgia" w:hint="eastAsia"/>
          <w:color w:val="000000"/>
          <w:sz w:val="30"/>
          <w:szCs w:val="30"/>
        </w:rPr>
        <w:t>收取</w:t>
      </w:r>
      <w:r w:rsidR="005E20A9">
        <w:rPr>
          <w:rFonts w:ascii="仿宋_GB2312" w:eastAsia="仿宋_GB2312" w:hAnsi="Georgia" w:hint="eastAsia"/>
          <w:color w:val="000000"/>
          <w:sz w:val="30"/>
          <w:szCs w:val="30"/>
        </w:rPr>
        <w:t>不同的</w:t>
      </w:r>
      <w:r>
        <w:rPr>
          <w:rFonts w:ascii="仿宋_GB2312" w:eastAsia="仿宋_GB2312" w:hAnsi="Georgia" w:hint="eastAsia"/>
          <w:color w:val="000000"/>
          <w:sz w:val="30"/>
          <w:szCs w:val="30"/>
        </w:rPr>
        <w:t>绿色治理</w:t>
      </w:r>
      <w:r w:rsidR="005E20A9">
        <w:rPr>
          <w:rFonts w:ascii="仿宋_GB2312" w:eastAsia="仿宋_GB2312" w:hAnsi="Georgia" w:hint="eastAsia"/>
          <w:color w:val="000000"/>
          <w:sz w:val="30"/>
          <w:szCs w:val="30"/>
        </w:rPr>
        <w:t>税收、处罚或基金</w:t>
      </w:r>
      <w:r>
        <w:rPr>
          <w:rFonts w:ascii="仿宋_GB2312" w:eastAsia="仿宋_GB2312" w:hAnsi="Georgia" w:hint="eastAsia"/>
          <w:color w:val="000000"/>
          <w:sz w:val="30"/>
          <w:szCs w:val="30"/>
        </w:rPr>
        <w:t>，</w:t>
      </w:r>
      <w:r>
        <w:rPr>
          <w:rFonts w:ascii="仿宋_GB2312" w:eastAsia="仿宋_GB2312" w:hAnsi="Georgia" w:hint="eastAsia"/>
          <w:color w:val="000000"/>
          <w:sz w:val="30"/>
          <w:szCs w:val="30"/>
        </w:rPr>
        <w:lastRenderedPageBreak/>
        <w:t>排放</w:t>
      </w:r>
      <w:r w:rsidR="005E20A9">
        <w:rPr>
          <w:rFonts w:ascii="仿宋_GB2312" w:eastAsia="仿宋_GB2312" w:hAnsi="Georgia" w:hint="eastAsia"/>
          <w:color w:val="000000"/>
          <w:sz w:val="30"/>
          <w:szCs w:val="30"/>
        </w:rPr>
        <w:t>多</w:t>
      </w:r>
      <w:r>
        <w:rPr>
          <w:rFonts w:ascii="仿宋_GB2312" w:eastAsia="仿宋_GB2312" w:hAnsi="Georgia" w:hint="eastAsia"/>
          <w:color w:val="000000"/>
          <w:sz w:val="30"/>
          <w:szCs w:val="30"/>
        </w:rPr>
        <w:t>成本</w:t>
      </w:r>
      <w:r w:rsidR="005E20A9">
        <w:rPr>
          <w:rFonts w:ascii="仿宋_GB2312" w:eastAsia="仿宋_GB2312" w:hAnsi="Georgia" w:hint="eastAsia"/>
          <w:color w:val="000000"/>
          <w:sz w:val="30"/>
          <w:szCs w:val="30"/>
        </w:rPr>
        <w:t>高，排放少成本低</w:t>
      </w:r>
      <w:r>
        <w:rPr>
          <w:rFonts w:ascii="仿宋_GB2312" w:eastAsia="仿宋_GB2312" w:hAnsi="Georgia" w:hint="eastAsia"/>
          <w:color w:val="000000"/>
          <w:sz w:val="30"/>
          <w:szCs w:val="30"/>
        </w:rPr>
        <w:t>，</w:t>
      </w:r>
      <w:r w:rsidR="005E20A9">
        <w:rPr>
          <w:rFonts w:ascii="仿宋_GB2312" w:eastAsia="仿宋_GB2312" w:hAnsi="Georgia" w:hint="eastAsia"/>
          <w:color w:val="000000"/>
          <w:sz w:val="30"/>
          <w:szCs w:val="30"/>
        </w:rPr>
        <w:t>收费应适当超过污染防治的费用，</w:t>
      </w:r>
      <w:r>
        <w:rPr>
          <w:rFonts w:ascii="仿宋_GB2312" w:eastAsia="仿宋_GB2312" w:hAnsi="Georgia" w:hint="eastAsia"/>
          <w:color w:val="000000"/>
          <w:sz w:val="30"/>
          <w:szCs w:val="30"/>
        </w:rPr>
        <w:t>促使排放企业进行污染排放无害化处理。</w:t>
      </w:r>
    </w:p>
    <w:p w:rsidR="00ED723F" w:rsidRDefault="00ED723F"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财政部修订资源税和环保税，对不可再生资源的开发与使用、对污染排放按质和量</w:t>
      </w:r>
      <w:r w:rsidR="00F048A1">
        <w:rPr>
          <w:rFonts w:ascii="仿宋_GB2312" w:eastAsia="仿宋_GB2312" w:hAnsi="Georgia" w:hint="eastAsia"/>
          <w:color w:val="000000"/>
          <w:sz w:val="30"/>
          <w:szCs w:val="30"/>
        </w:rPr>
        <w:t>以及评级结果</w:t>
      </w:r>
      <w:r>
        <w:rPr>
          <w:rFonts w:ascii="仿宋_GB2312" w:eastAsia="仿宋_GB2312" w:hAnsi="Georgia" w:hint="eastAsia"/>
          <w:color w:val="000000"/>
          <w:sz w:val="30"/>
          <w:szCs w:val="30"/>
        </w:rPr>
        <w:t>征税，用于绿色治理和绿色金融成本负担。</w:t>
      </w:r>
    </w:p>
    <w:p w:rsidR="00ED723F" w:rsidRDefault="00ED723F"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由政府或第三方组织设立生态保护基金，吸纳公益捐赠和生态影响企业的</w:t>
      </w:r>
      <w:r w:rsidR="008567EC">
        <w:rPr>
          <w:rFonts w:ascii="仿宋_GB2312" w:eastAsia="仿宋_GB2312" w:hAnsi="Georgia" w:hint="eastAsia"/>
          <w:color w:val="000000"/>
          <w:sz w:val="30"/>
          <w:szCs w:val="30"/>
        </w:rPr>
        <w:t>生态保护义务费用。</w:t>
      </w:r>
    </w:p>
    <w:p w:rsidR="008567EC" w:rsidRPr="008567EC" w:rsidRDefault="00490484" w:rsidP="008567EC">
      <w:pPr>
        <w:spacing w:line="360" w:lineRule="auto"/>
        <w:ind w:firstLineChars="201" w:firstLine="605"/>
        <w:rPr>
          <w:rFonts w:ascii="仿宋_GB2312" w:eastAsia="仿宋_GB2312" w:hAnsi="Georgia" w:hint="eastAsia"/>
          <w:b/>
          <w:color w:val="000000"/>
          <w:sz w:val="30"/>
          <w:szCs w:val="30"/>
        </w:rPr>
      </w:pPr>
      <w:r>
        <w:rPr>
          <w:rFonts w:ascii="仿宋_GB2312" w:eastAsia="仿宋_GB2312" w:hAnsi="Georgia" w:hint="eastAsia"/>
          <w:b/>
          <w:color w:val="000000"/>
          <w:sz w:val="30"/>
          <w:szCs w:val="30"/>
        </w:rPr>
        <w:t>（二）</w:t>
      </w:r>
      <w:r w:rsidR="008567EC" w:rsidRPr="008567EC">
        <w:rPr>
          <w:rFonts w:ascii="仿宋_GB2312" w:eastAsia="仿宋_GB2312" w:hAnsi="Georgia" w:hint="eastAsia"/>
          <w:b/>
          <w:color w:val="000000"/>
          <w:sz w:val="30"/>
          <w:szCs w:val="30"/>
        </w:rPr>
        <w:t>外部收益内部化</w:t>
      </w:r>
    </w:p>
    <w:p w:rsidR="008567EC" w:rsidRDefault="008567EC"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完善绿色补贴与贴息政策，</w:t>
      </w:r>
      <w:r w:rsidR="005E20A9">
        <w:rPr>
          <w:rFonts w:ascii="仿宋_GB2312" w:eastAsia="仿宋_GB2312" w:hAnsi="Georgia" w:hint="eastAsia"/>
          <w:color w:val="000000"/>
          <w:sz w:val="30"/>
          <w:szCs w:val="30"/>
        </w:rPr>
        <w:t>根据绿色评级结果</w:t>
      </w:r>
      <w:r>
        <w:rPr>
          <w:rFonts w:ascii="仿宋_GB2312" w:eastAsia="仿宋_GB2312" w:hAnsi="Georgia" w:hint="eastAsia"/>
          <w:color w:val="000000"/>
          <w:sz w:val="30"/>
          <w:szCs w:val="30"/>
        </w:rPr>
        <w:t>对绿色贡献企业提供</w:t>
      </w:r>
      <w:r w:rsidR="005E20A9">
        <w:rPr>
          <w:rFonts w:ascii="仿宋_GB2312" w:eastAsia="仿宋_GB2312" w:hAnsi="Georgia" w:hint="eastAsia"/>
          <w:color w:val="000000"/>
          <w:sz w:val="30"/>
          <w:szCs w:val="30"/>
        </w:rPr>
        <w:t>相应档次的</w:t>
      </w:r>
      <w:r>
        <w:rPr>
          <w:rFonts w:ascii="仿宋_GB2312" w:eastAsia="仿宋_GB2312" w:hAnsi="Georgia" w:hint="eastAsia"/>
          <w:color w:val="000000"/>
          <w:sz w:val="30"/>
          <w:szCs w:val="30"/>
        </w:rPr>
        <w:t>外部性补助。</w:t>
      </w:r>
    </w:p>
    <w:p w:rsidR="008567EC" w:rsidRDefault="008567EC"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建立绿色主权基金，向绿色收益享受企业（如绿色环境的房地产开发商）收取绿色收益基金，用于进一步绿色保护。</w:t>
      </w:r>
    </w:p>
    <w:p w:rsidR="008567EC" w:rsidRPr="008567EC" w:rsidRDefault="00B459F1" w:rsidP="008567EC">
      <w:pPr>
        <w:spacing w:line="360" w:lineRule="auto"/>
        <w:ind w:firstLineChars="201" w:firstLine="605"/>
        <w:rPr>
          <w:rFonts w:ascii="仿宋_GB2312" w:eastAsia="仿宋_GB2312" w:hAnsi="Georgia" w:hint="eastAsia"/>
          <w:b/>
          <w:color w:val="000000"/>
          <w:sz w:val="30"/>
          <w:szCs w:val="30"/>
        </w:rPr>
      </w:pPr>
      <w:r>
        <w:rPr>
          <w:rFonts w:ascii="仿宋_GB2312" w:eastAsia="仿宋_GB2312" w:hAnsi="Georgia" w:hint="eastAsia"/>
          <w:b/>
          <w:color w:val="000000"/>
          <w:sz w:val="30"/>
          <w:szCs w:val="30"/>
        </w:rPr>
        <w:t>（三）</w:t>
      </w:r>
      <w:r w:rsidR="008567EC" w:rsidRPr="008567EC">
        <w:rPr>
          <w:rFonts w:ascii="仿宋_GB2312" w:eastAsia="仿宋_GB2312" w:hAnsi="Georgia" w:hint="eastAsia"/>
          <w:b/>
          <w:color w:val="000000"/>
          <w:sz w:val="30"/>
          <w:szCs w:val="30"/>
        </w:rPr>
        <w:t>绿色评级鼓励或强制政策</w:t>
      </w:r>
    </w:p>
    <w:p w:rsidR="00ED723F" w:rsidRDefault="008567EC" w:rsidP="001800B4">
      <w:pPr>
        <w:spacing w:line="360" w:lineRule="auto"/>
        <w:ind w:firstLineChars="201" w:firstLine="603"/>
        <w:rPr>
          <w:rFonts w:ascii="仿宋_GB2312" w:eastAsia="仿宋_GB2312" w:hAnsi="Georgia" w:hint="eastAsia"/>
          <w:color w:val="000000"/>
          <w:sz w:val="30"/>
          <w:szCs w:val="30"/>
        </w:rPr>
      </w:pPr>
      <w:r>
        <w:rPr>
          <w:rFonts w:ascii="仿宋_GB2312" w:eastAsia="仿宋_GB2312" w:hAnsi="Georgia" w:hint="eastAsia"/>
          <w:color w:val="000000"/>
          <w:sz w:val="30"/>
          <w:szCs w:val="30"/>
        </w:rPr>
        <w:t>由人行、证监会、银监会、环保部等相关机构对绿色双评级和绿色项目评级制定相关的鼓励政策或强制政策，</w:t>
      </w:r>
      <w:r w:rsidR="004F16A4">
        <w:rPr>
          <w:rFonts w:ascii="仿宋_GB2312" w:eastAsia="仿宋_GB2312" w:hAnsi="Georgia" w:hint="eastAsia"/>
          <w:color w:val="000000"/>
          <w:sz w:val="30"/>
          <w:szCs w:val="30"/>
        </w:rPr>
        <w:t>根据评级结果制定相应的信贷与债券利息、财政补贴、政策贴息、污染处罚、资源税收等量化标准。</w:t>
      </w:r>
      <w:r>
        <w:rPr>
          <w:rFonts w:ascii="仿宋_GB2312" w:eastAsia="仿宋_GB2312" w:hAnsi="Georgia" w:hint="eastAsia"/>
          <w:color w:val="000000"/>
          <w:sz w:val="30"/>
          <w:szCs w:val="30"/>
        </w:rPr>
        <w:t>如有必要，由国务院制定相关条例或人大立法。</w:t>
      </w:r>
    </w:p>
    <w:p w:rsidR="00965FB8" w:rsidRDefault="00965FB8" w:rsidP="001800B4">
      <w:pPr>
        <w:spacing w:line="360" w:lineRule="auto"/>
        <w:ind w:firstLineChars="201" w:firstLine="603"/>
        <w:rPr>
          <w:rFonts w:ascii="仿宋_GB2312" w:eastAsia="仿宋_GB2312" w:hAnsi="Georgia" w:hint="eastAsia"/>
          <w:color w:val="000000"/>
          <w:sz w:val="30"/>
          <w:szCs w:val="30"/>
        </w:rPr>
      </w:pPr>
    </w:p>
    <w:sectPr w:rsidR="00965FB8" w:rsidSect="00FE1E9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DE" w:rsidRDefault="00E411DE" w:rsidP="00C47B1C">
      <w:r>
        <w:separator/>
      </w:r>
    </w:p>
  </w:endnote>
  <w:endnote w:type="continuationSeparator" w:id="0">
    <w:p w:rsidR="00E411DE" w:rsidRDefault="00E411DE" w:rsidP="00C4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9C" w:rsidRDefault="00EE51C5">
    <w:pPr>
      <w:pStyle w:val="a4"/>
      <w:jc w:val="center"/>
    </w:pPr>
    <w:r>
      <w:fldChar w:fldCharType="begin"/>
    </w:r>
    <w:r w:rsidR="00C05B9C">
      <w:instrText xml:space="preserve"> PAGE   \* MERGEFORMAT </w:instrText>
    </w:r>
    <w:r>
      <w:fldChar w:fldCharType="separate"/>
    </w:r>
    <w:r w:rsidR="00020C86" w:rsidRPr="00020C86">
      <w:rPr>
        <w:noProof/>
        <w:lang w:val="zh-CN"/>
      </w:rPr>
      <w:t>1</w:t>
    </w:r>
    <w:r>
      <w:rPr>
        <w:noProof/>
        <w:lang w:val="zh-CN"/>
      </w:rPr>
      <w:fldChar w:fldCharType="end"/>
    </w:r>
  </w:p>
  <w:p w:rsidR="00C05B9C" w:rsidRDefault="00C05B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DE" w:rsidRDefault="00E411DE" w:rsidP="00C47B1C">
      <w:r>
        <w:separator/>
      </w:r>
    </w:p>
  </w:footnote>
  <w:footnote w:type="continuationSeparator" w:id="0">
    <w:p w:rsidR="00E411DE" w:rsidRDefault="00E411DE" w:rsidP="00C47B1C">
      <w:r>
        <w:continuationSeparator/>
      </w:r>
    </w:p>
  </w:footnote>
  <w:footnote w:id="1">
    <w:p w:rsidR="00311770" w:rsidRDefault="00311770" w:rsidP="00311770">
      <w:pPr>
        <w:pStyle w:val="a6"/>
        <w:rPr>
          <w:rFonts w:hint="eastAsia"/>
        </w:rPr>
      </w:pPr>
      <w:r>
        <w:rPr>
          <w:rStyle w:val="a7"/>
        </w:rPr>
        <w:footnoteRef/>
      </w:r>
      <w:r>
        <w:t xml:space="preserve"> </w:t>
      </w:r>
      <w:r>
        <w:rPr>
          <w:rFonts w:hint="eastAsia"/>
        </w:rPr>
        <w:t>金海年，经济学博士，绿色金融项目专家组成员，现任诺亚（中国）控股有限公司首席研究官，曾任大公国际资信评估有限公司首席风险官、副总裁、研究院院长。本文仅代表个人观点，与所在单位无关。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B70F5"/>
    <w:multiLevelType w:val="multilevel"/>
    <w:tmpl w:val="2E7B70F5"/>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30D33EA1"/>
    <w:multiLevelType w:val="multilevel"/>
    <w:tmpl w:val="D9FE68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3DC6BDB"/>
    <w:multiLevelType w:val="multilevel"/>
    <w:tmpl w:val="53DC6BDB"/>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5A44374F"/>
    <w:multiLevelType w:val="hybridMultilevel"/>
    <w:tmpl w:val="04AA273E"/>
    <w:lvl w:ilvl="0" w:tplc="E88CE6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436432B"/>
    <w:multiLevelType w:val="multilevel"/>
    <w:tmpl w:val="1A20AF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1C"/>
    <w:rsid w:val="00000D63"/>
    <w:rsid w:val="00001F25"/>
    <w:rsid w:val="00001F81"/>
    <w:rsid w:val="00002342"/>
    <w:rsid w:val="000024CD"/>
    <w:rsid w:val="00002D7A"/>
    <w:rsid w:val="0000318B"/>
    <w:rsid w:val="00003ED9"/>
    <w:rsid w:val="000040E1"/>
    <w:rsid w:val="000046FE"/>
    <w:rsid w:val="00004A60"/>
    <w:rsid w:val="0000502C"/>
    <w:rsid w:val="00005EE2"/>
    <w:rsid w:val="00006CBB"/>
    <w:rsid w:val="00006E84"/>
    <w:rsid w:val="00006F06"/>
    <w:rsid w:val="000076AF"/>
    <w:rsid w:val="000077D2"/>
    <w:rsid w:val="0001034C"/>
    <w:rsid w:val="00010E6E"/>
    <w:rsid w:val="0001160F"/>
    <w:rsid w:val="00011C38"/>
    <w:rsid w:val="00012B46"/>
    <w:rsid w:val="000130BA"/>
    <w:rsid w:val="00013218"/>
    <w:rsid w:val="00013356"/>
    <w:rsid w:val="00013C99"/>
    <w:rsid w:val="00013DB7"/>
    <w:rsid w:val="00013F76"/>
    <w:rsid w:val="00014549"/>
    <w:rsid w:val="00014BE9"/>
    <w:rsid w:val="000166CD"/>
    <w:rsid w:val="00016AE1"/>
    <w:rsid w:val="00017782"/>
    <w:rsid w:val="000179CE"/>
    <w:rsid w:val="00020C86"/>
    <w:rsid w:val="00020E2C"/>
    <w:rsid w:val="0002103B"/>
    <w:rsid w:val="000210FE"/>
    <w:rsid w:val="000211BF"/>
    <w:rsid w:val="00021519"/>
    <w:rsid w:val="0002160A"/>
    <w:rsid w:val="00021D53"/>
    <w:rsid w:val="0002217F"/>
    <w:rsid w:val="00023081"/>
    <w:rsid w:val="00023ACB"/>
    <w:rsid w:val="00024D2C"/>
    <w:rsid w:val="000256E8"/>
    <w:rsid w:val="0002677D"/>
    <w:rsid w:val="00026FB4"/>
    <w:rsid w:val="00027BDA"/>
    <w:rsid w:val="00027EDD"/>
    <w:rsid w:val="0003054E"/>
    <w:rsid w:val="000305A8"/>
    <w:rsid w:val="00032B16"/>
    <w:rsid w:val="00032EE5"/>
    <w:rsid w:val="000334C0"/>
    <w:rsid w:val="00033C11"/>
    <w:rsid w:val="00033D29"/>
    <w:rsid w:val="00033DC8"/>
    <w:rsid w:val="00036719"/>
    <w:rsid w:val="00036F3F"/>
    <w:rsid w:val="00037B88"/>
    <w:rsid w:val="00040909"/>
    <w:rsid w:val="00041301"/>
    <w:rsid w:val="0004175D"/>
    <w:rsid w:val="00043EEE"/>
    <w:rsid w:val="000440CB"/>
    <w:rsid w:val="00044208"/>
    <w:rsid w:val="00044330"/>
    <w:rsid w:val="00044675"/>
    <w:rsid w:val="00044C7E"/>
    <w:rsid w:val="00045857"/>
    <w:rsid w:val="0004632F"/>
    <w:rsid w:val="00046741"/>
    <w:rsid w:val="00047432"/>
    <w:rsid w:val="00047B41"/>
    <w:rsid w:val="00047FE1"/>
    <w:rsid w:val="0005265E"/>
    <w:rsid w:val="000532FC"/>
    <w:rsid w:val="000534A3"/>
    <w:rsid w:val="000535DF"/>
    <w:rsid w:val="00053ABA"/>
    <w:rsid w:val="00053D9A"/>
    <w:rsid w:val="0005440A"/>
    <w:rsid w:val="00054EF2"/>
    <w:rsid w:val="00055C98"/>
    <w:rsid w:val="000561C9"/>
    <w:rsid w:val="0005673A"/>
    <w:rsid w:val="0005733A"/>
    <w:rsid w:val="00060132"/>
    <w:rsid w:val="000601EE"/>
    <w:rsid w:val="0006051F"/>
    <w:rsid w:val="00060565"/>
    <w:rsid w:val="00060AAB"/>
    <w:rsid w:val="00060AEA"/>
    <w:rsid w:val="00060D53"/>
    <w:rsid w:val="00061471"/>
    <w:rsid w:val="000615E5"/>
    <w:rsid w:val="00061655"/>
    <w:rsid w:val="00062A02"/>
    <w:rsid w:val="00062F35"/>
    <w:rsid w:val="0006356C"/>
    <w:rsid w:val="000636FF"/>
    <w:rsid w:val="00063AA5"/>
    <w:rsid w:val="000647F5"/>
    <w:rsid w:val="000666E1"/>
    <w:rsid w:val="00066715"/>
    <w:rsid w:val="000670D1"/>
    <w:rsid w:val="00067290"/>
    <w:rsid w:val="0006748D"/>
    <w:rsid w:val="00070606"/>
    <w:rsid w:val="0007069D"/>
    <w:rsid w:val="00070918"/>
    <w:rsid w:val="00070E00"/>
    <w:rsid w:val="00070E9A"/>
    <w:rsid w:val="00071931"/>
    <w:rsid w:val="00071A8A"/>
    <w:rsid w:val="00071B94"/>
    <w:rsid w:val="00071C04"/>
    <w:rsid w:val="00071D8F"/>
    <w:rsid w:val="0007413B"/>
    <w:rsid w:val="00075364"/>
    <w:rsid w:val="00075678"/>
    <w:rsid w:val="00075EFB"/>
    <w:rsid w:val="000761DC"/>
    <w:rsid w:val="000764E0"/>
    <w:rsid w:val="0007738F"/>
    <w:rsid w:val="00077788"/>
    <w:rsid w:val="000805BB"/>
    <w:rsid w:val="0008118B"/>
    <w:rsid w:val="00083738"/>
    <w:rsid w:val="0008392A"/>
    <w:rsid w:val="0008396B"/>
    <w:rsid w:val="00083EDA"/>
    <w:rsid w:val="00084067"/>
    <w:rsid w:val="0008409A"/>
    <w:rsid w:val="00084108"/>
    <w:rsid w:val="00084127"/>
    <w:rsid w:val="000845A9"/>
    <w:rsid w:val="00084619"/>
    <w:rsid w:val="0008463F"/>
    <w:rsid w:val="00084C52"/>
    <w:rsid w:val="000851CB"/>
    <w:rsid w:val="0008566B"/>
    <w:rsid w:val="00085BB2"/>
    <w:rsid w:val="00087517"/>
    <w:rsid w:val="00087C8C"/>
    <w:rsid w:val="00087CA7"/>
    <w:rsid w:val="00087F17"/>
    <w:rsid w:val="000909D7"/>
    <w:rsid w:val="000912BA"/>
    <w:rsid w:val="000922BB"/>
    <w:rsid w:val="00093058"/>
    <w:rsid w:val="0009322B"/>
    <w:rsid w:val="00093CA2"/>
    <w:rsid w:val="000942D3"/>
    <w:rsid w:val="00095A1F"/>
    <w:rsid w:val="00096364"/>
    <w:rsid w:val="00096528"/>
    <w:rsid w:val="00096586"/>
    <w:rsid w:val="00096655"/>
    <w:rsid w:val="00097061"/>
    <w:rsid w:val="00097967"/>
    <w:rsid w:val="00097A11"/>
    <w:rsid w:val="00097A49"/>
    <w:rsid w:val="000A012D"/>
    <w:rsid w:val="000A15CD"/>
    <w:rsid w:val="000A2283"/>
    <w:rsid w:val="000A23BB"/>
    <w:rsid w:val="000A23F6"/>
    <w:rsid w:val="000A26AC"/>
    <w:rsid w:val="000A3428"/>
    <w:rsid w:val="000A39A7"/>
    <w:rsid w:val="000A4288"/>
    <w:rsid w:val="000A54F8"/>
    <w:rsid w:val="000A573B"/>
    <w:rsid w:val="000A60A7"/>
    <w:rsid w:val="000A64E9"/>
    <w:rsid w:val="000A6B47"/>
    <w:rsid w:val="000A7E66"/>
    <w:rsid w:val="000B09B3"/>
    <w:rsid w:val="000B0C0A"/>
    <w:rsid w:val="000B0DB8"/>
    <w:rsid w:val="000B0DDE"/>
    <w:rsid w:val="000B0E3E"/>
    <w:rsid w:val="000B0F76"/>
    <w:rsid w:val="000B12BD"/>
    <w:rsid w:val="000B1327"/>
    <w:rsid w:val="000B1600"/>
    <w:rsid w:val="000B16A4"/>
    <w:rsid w:val="000B16EA"/>
    <w:rsid w:val="000B2004"/>
    <w:rsid w:val="000B3025"/>
    <w:rsid w:val="000B3322"/>
    <w:rsid w:val="000B3342"/>
    <w:rsid w:val="000B4281"/>
    <w:rsid w:val="000B4948"/>
    <w:rsid w:val="000B57CE"/>
    <w:rsid w:val="000B6700"/>
    <w:rsid w:val="000B6FFD"/>
    <w:rsid w:val="000B7B1E"/>
    <w:rsid w:val="000C066F"/>
    <w:rsid w:val="000C0B52"/>
    <w:rsid w:val="000C10DB"/>
    <w:rsid w:val="000C1617"/>
    <w:rsid w:val="000C1C85"/>
    <w:rsid w:val="000C2F78"/>
    <w:rsid w:val="000C3668"/>
    <w:rsid w:val="000C3820"/>
    <w:rsid w:val="000C394A"/>
    <w:rsid w:val="000C4487"/>
    <w:rsid w:val="000C464F"/>
    <w:rsid w:val="000C500D"/>
    <w:rsid w:val="000C59E7"/>
    <w:rsid w:val="000C6EF1"/>
    <w:rsid w:val="000C7817"/>
    <w:rsid w:val="000D0078"/>
    <w:rsid w:val="000D0316"/>
    <w:rsid w:val="000D06F2"/>
    <w:rsid w:val="000D0E1F"/>
    <w:rsid w:val="000D11B8"/>
    <w:rsid w:val="000D1475"/>
    <w:rsid w:val="000D19ED"/>
    <w:rsid w:val="000D2A71"/>
    <w:rsid w:val="000D37E8"/>
    <w:rsid w:val="000D3F10"/>
    <w:rsid w:val="000D409B"/>
    <w:rsid w:val="000D4FAB"/>
    <w:rsid w:val="000D5D20"/>
    <w:rsid w:val="000D7499"/>
    <w:rsid w:val="000D761F"/>
    <w:rsid w:val="000D780B"/>
    <w:rsid w:val="000D795F"/>
    <w:rsid w:val="000D7C7E"/>
    <w:rsid w:val="000D7D2B"/>
    <w:rsid w:val="000D7F62"/>
    <w:rsid w:val="000E1248"/>
    <w:rsid w:val="000E17A9"/>
    <w:rsid w:val="000E250D"/>
    <w:rsid w:val="000E251E"/>
    <w:rsid w:val="000E25A4"/>
    <w:rsid w:val="000E402B"/>
    <w:rsid w:val="000E4054"/>
    <w:rsid w:val="000E4589"/>
    <w:rsid w:val="000E4807"/>
    <w:rsid w:val="000E4D8A"/>
    <w:rsid w:val="000E4F1C"/>
    <w:rsid w:val="000E5129"/>
    <w:rsid w:val="000E533B"/>
    <w:rsid w:val="000E5708"/>
    <w:rsid w:val="000E5C6A"/>
    <w:rsid w:val="000E5EF6"/>
    <w:rsid w:val="000E639C"/>
    <w:rsid w:val="000E7728"/>
    <w:rsid w:val="000E788F"/>
    <w:rsid w:val="000E7C51"/>
    <w:rsid w:val="000F191F"/>
    <w:rsid w:val="000F1C58"/>
    <w:rsid w:val="000F2286"/>
    <w:rsid w:val="000F2983"/>
    <w:rsid w:val="000F2F30"/>
    <w:rsid w:val="000F46C5"/>
    <w:rsid w:val="000F4DC2"/>
    <w:rsid w:val="000F54C0"/>
    <w:rsid w:val="000F5876"/>
    <w:rsid w:val="000F6D0F"/>
    <w:rsid w:val="000F6D91"/>
    <w:rsid w:val="000F7A2C"/>
    <w:rsid w:val="000F7EE1"/>
    <w:rsid w:val="00100740"/>
    <w:rsid w:val="00100FFA"/>
    <w:rsid w:val="0010178C"/>
    <w:rsid w:val="00101938"/>
    <w:rsid w:val="00101D70"/>
    <w:rsid w:val="00102798"/>
    <w:rsid w:val="00103AF1"/>
    <w:rsid w:val="00104339"/>
    <w:rsid w:val="00104DE2"/>
    <w:rsid w:val="00106857"/>
    <w:rsid w:val="00106FDC"/>
    <w:rsid w:val="00107E82"/>
    <w:rsid w:val="0011021F"/>
    <w:rsid w:val="00110447"/>
    <w:rsid w:val="00110E08"/>
    <w:rsid w:val="00111D7D"/>
    <w:rsid w:val="0011492A"/>
    <w:rsid w:val="00114FB7"/>
    <w:rsid w:val="001152C7"/>
    <w:rsid w:val="00116589"/>
    <w:rsid w:val="001165F8"/>
    <w:rsid w:val="0011678F"/>
    <w:rsid w:val="00117AA8"/>
    <w:rsid w:val="00120110"/>
    <w:rsid w:val="00120E8C"/>
    <w:rsid w:val="00121932"/>
    <w:rsid w:val="00121CFA"/>
    <w:rsid w:val="0012335F"/>
    <w:rsid w:val="00123696"/>
    <w:rsid w:val="001237B6"/>
    <w:rsid w:val="00123C34"/>
    <w:rsid w:val="00123CF6"/>
    <w:rsid w:val="00123F2E"/>
    <w:rsid w:val="001242C5"/>
    <w:rsid w:val="001245F0"/>
    <w:rsid w:val="0012494B"/>
    <w:rsid w:val="00125845"/>
    <w:rsid w:val="001266A7"/>
    <w:rsid w:val="00127D3B"/>
    <w:rsid w:val="00131194"/>
    <w:rsid w:val="001325D5"/>
    <w:rsid w:val="00132B1F"/>
    <w:rsid w:val="00132CB9"/>
    <w:rsid w:val="0013352D"/>
    <w:rsid w:val="001344B9"/>
    <w:rsid w:val="0013464B"/>
    <w:rsid w:val="00134A32"/>
    <w:rsid w:val="00134A88"/>
    <w:rsid w:val="00134AF2"/>
    <w:rsid w:val="0013616A"/>
    <w:rsid w:val="001361B9"/>
    <w:rsid w:val="0013641B"/>
    <w:rsid w:val="001373E3"/>
    <w:rsid w:val="00140556"/>
    <w:rsid w:val="0014164C"/>
    <w:rsid w:val="00142B17"/>
    <w:rsid w:val="00142BF5"/>
    <w:rsid w:val="0014328B"/>
    <w:rsid w:val="00143400"/>
    <w:rsid w:val="001435E2"/>
    <w:rsid w:val="00143F88"/>
    <w:rsid w:val="00144125"/>
    <w:rsid w:val="001448A6"/>
    <w:rsid w:val="00144E44"/>
    <w:rsid w:val="00145365"/>
    <w:rsid w:val="00145404"/>
    <w:rsid w:val="00146E32"/>
    <w:rsid w:val="00147A91"/>
    <w:rsid w:val="00150024"/>
    <w:rsid w:val="0015232B"/>
    <w:rsid w:val="00152BA4"/>
    <w:rsid w:val="00153487"/>
    <w:rsid w:val="0015390B"/>
    <w:rsid w:val="00153993"/>
    <w:rsid w:val="001539A9"/>
    <w:rsid w:val="00153C26"/>
    <w:rsid w:val="00153EA2"/>
    <w:rsid w:val="001548A5"/>
    <w:rsid w:val="00155048"/>
    <w:rsid w:val="001550D4"/>
    <w:rsid w:val="00155B77"/>
    <w:rsid w:val="0015606C"/>
    <w:rsid w:val="00156208"/>
    <w:rsid w:val="001563B4"/>
    <w:rsid w:val="001568D0"/>
    <w:rsid w:val="0016003F"/>
    <w:rsid w:val="0016062F"/>
    <w:rsid w:val="00161086"/>
    <w:rsid w:val="00162E6B"/>
    <w:rsid w:val="00163DE6"/>
    <w:rsid w:val="00164E36"/>
    <w:rsid w:val="00164F70"/>
    <w:rsid w:val="00165F43"/>
    <w:rsid w:val="001660B0"/>
    <w:rsid w:val="00166E32"/>
    <w:rsid w:val="00166F14"/>
    <w:rsid w:val="001676D7"/>
    <w:rsid w:val="0017036D"/>
    <w:rsid w:val="00170546"/>
    <w:rsid w:val="0017098B"/>
    <w:rsid w:val="001711C8"/>
    <w:rsid w:val="0017134E"/>
    <w:rsid w:val="001726FC"/>
    <w:rsid w:val="00172FA5"/>
    <w:rsid w:val="00172FEA"/>
    <w:rsid w:val="00173181"/>
    <w:rsid w:val="001732DF"/>
    <w:rsid w:val="00173752"/>
    <w:rsid w:val="001759AB"/>
    <w:rsid w:val="001761A2"/>
    <w:rsid w:val="00176F9C"/>
    <w:rsid w:val="0017778D"/>
    <w:rsid w:val="001800B4"/>
    <w:rsid w:val="001803A8"/>
    <w:rsid w:val="00180428"/>
    <w:rsid w:val="00180D39"/>
    <w:rsid w:val="00180FF9"/>
    <w:rsid w:val="0018150B"/>
    <w:rsid w:val="0018207E"/>
    <w:rsid w:val="00182268"/>
    <w:rsid w:val="00182678"/>
    <w:rsid w:val="00182971"/>
    <w:rsid w:val="00182A75"/>
    <w:rsid w:val="0018390D"/>
    <w:rsid w:val="00183D60"/>
    <w:rsid w:val="001849A0"/>
    <w:rsid w:val="00184A69"/>
    <w:rsid w:val="0018568E"/>
    <w:rsid w:val="00185814"/>
    <w:rsid w:val="00185F47"/>
    <w:rsid w:val="0019015A"/>
    <w:rsid w:val="0019167E"/>
    <w:rsid w:val="00191E89"/>
    <w:rsid w:val="00192050"/>
    <w:rsid w:val="00192539"/>
    <w:rsid w:val="001926E2"/>
    <w:rsid w:val="0019278E"/>
    <w:rsid w:val="00192B78"/>
    <w:rsid w:val="001933A8"/>
    <w:rsid w:val="00193EE7"/>
    <w:rsid w:val="0019437C"/>
    <w:rsid w:val="00194431"/>
    <w:rsid w:val="001946E1"/>
    <w:rsid w:val="00195106"/>
    <w:rsid w:val="001962F1"/>
    <w:rsid w:val="00196590"/>
    <w:rsid w:val="001968B1"/>
    <w:rsid w:val="00197370"/>
    <w:rsid w:val="00197C38"/>
    <w:rsid w:val="00197C4E"/>
    <w:rsid w:val="00197F5B"/>
    <w:rsid w:val="001A0025"/>
    <w:rsid w:val="001A03EC"/>
    <w:rsid w:val="001A06E4"/>
    <w:rsid w:val="001A11B9"/>
    <w:rsid w:val="001A13D2"/>
    <w:rsid w:val="001A1729"/>
    <w:rsid w:val="001A20C1"/>
    <w:rsid w:val="001A3110"/>
    <w:rsid w:val="001A3964"/>
    <w:rsid w:val="001A432A"/>
    <w:rsid w:val="001A5D0B"/>
    <w:rsid w:val="001A73FC"/>
    <w:rsid w:val="001A7E46"/>
    <w:rsid w:val="001B0055"/>
    <w:rsid w:val="001B02FF"/>
    <w:rsid w:val="001B0314"/>
    <w:rsid w:val="001B0630"/>
    <w:rsid w:val="001B0D18"/>
    <w:rsid w:val="001B0F0F"/>
    <w:rsid w:val="001B19E0"/>
    <w:rsid w:val="001B1F5C"/>
    <w:rsid w:val="001B1FDB"/>
    <w:rsid w:val="001B2D83"/>
    <w:rsid w:val="001B2F2B"/>
    <w:rsid w:val="001B33BE"/>
    <w:rsid w:val="001B3448"/>
    <w:rsid w:val="001B3577"/>
    <w:rsid w:val="001B46B7"/>
    <w:rsid w:val="001B4F2F"/>
    <w:rsid w:val="001B5203"/>
    <w:rsid w:val="001B5B8B"/>
    <w:rsid w:val="001B5E40"/>
    <w:rsid w:val="001B639E"/>
    <w:rsid w:val="001B6D56"/>
    <w:rsid w:val="001C075C"/>
    <w:rsid w:val="001C0A36"/>
    <w:rsid w:val="001C0CAB"/>
    <w:rsid w:val="001C0F39"/>
    <w:rsid w:val="001C1704"/>
    <w:rsid w:val="001C2092"/>
    <w:rsid w:val="001C2679"/>
    <w:rsid w:val="001C2938"/>
    <w:rsid w:val="001C3F6F"/>
    <w:rsid w:val="001C560C"/>
    <w:rsid w:val="001C5BF2"/>
    <w:rsid w:val="001C60E8"/>
    <w:rsid w:val="001C6937"/>
    <w:rsid w:val="001C7036"/>
    <w:rsid w:val="001C738E"/>
    <w:rsid w:val="001D0D59"/>
    <w:rsid w:val="001D19AC"/>
    <w:rsid w:val="001D2478"/>
    <w:rsid w:val="001D2E74"/>
    <w:rsid w:val="001D344C"/>
    <w:rsid w:val="001D3490"/>
    <w:rsid w:val="001D3B82"/>
    <w:rsid w:val="001D3C97"/>
    <w:rsid w:val="001D3EEF"/>
    <w:rsid w:val="001D43D4"/>
    <w:rsid w:val="001D4501"/>
    <w:rsid w:val="001D4CBA"/>
    <w:rsid w:val="001D63BB"/>
    <w:rsid w:val="001D6B19"/>
    <w:rsid w:val="001D7234"/>
    <w:rsid w:val="001D78B0"/>
    <w:rsid w:val="001E011E"/>
    <w:rsid w:val="001E0711"/>
    <w:rsid w:val="001E0E07"/>
    <w:rsid w:val="001E1964"/>
    <w:rsid w:val="001E1CDB"/>
    <w:rsid w:val="001E21B9"/>
    <w:rsid w:val="001E26E4"/>
    <w:rsid w:val="001E312B"/>
    <w:rsid w:val="001E3E32"/>
    <w:rsid w:val="001E3EB6"/>
    <w:rsid w:val="001E44DE"/>
    <w:rsid w:val="001E4900"/>
    <w:rsid w:val="001E4C97"/>
    <w:rsid w:val="001E559F"/>
    <w:rsid w:val="001E6002"/>
    <w:rsid w:val="001E600B"/>
    <w:rsid w:val="001E673A"/>
    <w:rsid w:val="001E6E84"/>
    <w:rsid w:val="001E7660"/>
    <w:rsid w:val="001E782E"/>
    <w:rsid w:val="001E78EB"/>
    <w:rsid w:val="001F0224"/>
    <w:rsid w:val="001F0CCA"/>
    <w:rsid w:val="001F0E39"/>
    <w:rsid w:val="001F0E61"/>
    <w:rsid w:val="001F1CB2"/>
    <w:rsid w:val="001F1F6A"/>
    <w:rsid w:val="001F20A4"/>
    <w:rsid w:val="001F2DA1"/>
    <w:rsid w:val="001F2E25"/>
    <w:rsid w:val="001F2F0D"/>
    <w:rsid w:val="001F30B0"/>
    <w:rsid w:val="001F329F"/>
    <w:rsid w:val="001F3C0B"/>
    <w:rsid w:val="001F3C60"/>
    <w:rsid w:val="001F3F09"/>
    <w:rsid w:val="001F4121"/>
    <w:rsid w:val="001F4599"/>
    <w:rsid w:val="001F502B"/>
    <w:rsid w:val="001F506E"/>
    <w:rsid w:val="001F50F8"/>
    <w:rsid w:val="001F5558"/>
    <w:rsid w:val="001F612B"/>
    <w:rsid w:val="001F6990"/>
    <w:rsid w:val="001F7334"/>
    <w:rsid w:val="001F778D"/>
    <w:rsid w:val="002031EC"/>
    <w:rsid w:val="00203470"/>
    <w:rsid w:val="00204CCD"/>
    <w:rsid w:val="00206396"/>
    <w:rsid w:val="0020643C"/>
    <w:rsid w:val="002068A1"/>
    <w:rsid w:val="00206F9D"/>
    <w:rsid w:val="0020707F"/>
    <w:rsid w:val="00207080"/>
    <w:rsid w:val="0020793E"/>
    <w:rsid w:val="0020798A"/>
    <w:rsid w:val="00210204"/>
    <w:rsid w:val="00210E9E"/>
    <w:rsid w:val="002121A2"/>
    <w:rsid w:val="0021264F"/>
    <w:rsid w:val="002126E9"/>
    <w:rsid w:val="00212802"/>
    <w:rsid w:val="00212D02"/>
    <w:rsid w:val="00213064"/>
    <w:rsid w:val="00213085"/>
    <w:rsid w:val="00213440"/>
    <w:rsid w:val="002138E0"/>
    <w:rsid w:val="002146B3"/>
    <w:rsid w:val="00214B4B"/>
    <w:rsid w:val="00215100"/>
    <w:rsid w:val="002151BA"/>
    <w:rsid w:val="0021559D"/>
    <w:rsid w:val="00215C24"/>
    <w:rsid w:val="00217114"/>
    <w:rsid w:val="002173DF"/>
    <w:rsid w:val="0021764A"/>
    <w:rsid w:val="002211F7"/>
    <w:rsid w:val="0022121E"/>
    <w:rsid w:val="002213B9"/>
    <w:rsid w:val="002215C0"/>
    <w:rsid w:val="00221E04"/>
    <w:rsid w:val="002228D1"/>
    <w:rsid w:val="00222DC7"/>
    <w:rsid w:val="00223108"/>
    <w:rsid w:val="0022440E"/>
    <w:rsid w:val="0022447D"/>
    <w:rsid w:val="00224CFF"/>
    <w:rsid w:val="00224F51"/>
    <w:rsid w:val="00225051"/>
    <w:rsid w:val="00225193"/>
    <w:rsid w:val="002253A3"/>
    <w:rsid w:val="00227F15"/>
    <w:rsid w:val="002300E5"/>
    <w:rsid w:val="00230367"/>
    <w:rsid w:val="00230434"/>
    <w:rsid w:val="00231AF7"/>
    <w:rsid w:val="00232531"/>
    <w:rsid w:val="002329BB"/>
    <w:rsid w:val="00232EB2"/>
    <w:rsid w:val="002332B2"/>
    <w:rsid w:val="00233632"/>
    <w:rsid w:val="00233A45"/>
    <w:rsid w:val="00234317"/>
    <w:rsid w:val="00234ACF"/>
    <w:rsid w:val="00234B9B"/>
    <w:rsid w:val="0023693E"/>
    <w:rsid w:val="00236D83"/>
    <w:rsid w:val="002378D8"/>
    <w:rsid w:val="00237DF0"/>
    <w:rsid w:val="00240E95"/>
    <w:rsid w:val="00241182"/>
    <w:rsid w:val="00242C9A"/>
    <w:rsid w:val="00242CB7"/>
    <w:rsid w:val="00244222"/>
    <w:rsid w:val="0024454F"/>
    <w:rsid w:val="0024468B"/>
    <w:rsid w:val="00244870"/>
    <w:rsid w:val="002451B8"/>
    <w:rsid w:val="002456ED"/>
    <w:rsid w:val="0024666A"/>
    <w:rsid w:val="00247188"/>
    <w:rsid w:val="00247253"/>
    <w:rsid w:val="0024729F"/>
    <w:rsid w:val="00247347"/>
    <w:rsid w:val="00247712"/>
    <w:rsid w:val="00247A57"/>
    <w:rsid w:val="00247C9D"/>
    <w:rsid w:val="00247E2C"/>
    <w:rsid w:val="00250F66"/>
    <w:rsid w:val="0025118E"/>
    <w:rsid w:val="002518E9"/>
    <w:rsid w:val="00251C16"/>
    <w:rsid w:val="00252609"/>
    <w:rsid w:val="00252DA4"/>
    <w:rsid w:val="00252E7B"/>
    <w:rsid w:val="002533D0"/>
    <w:rsid w:val="00253612"/>
    <w:rsid w:val="00253654"/>
    <w:rsid w:val="0025381F"/>
    <w:rsid w:val="00254903"/>
    <w:rsid w:val="00254B2D"/>
    <w:rsid w:val="00255FDA"/>
    <w:rsid w:val="00256231"/>
    <w:rsid w:val="002562DA"/>
    <w:rsid w:val="002578B2"/>
    <w:rsid w:val="00257C15"/>
    <w:rsid w:val="00260193"/>
    <w:rsid w:val="0026035D"/>
    <w:rsid w:val="00260F6A"/>
    <w:rsid w:val="00261454"/>
    <w:rsid w:val="00262800"/>
    <w:rsid w:val="00262B68"/>
    <w:rsid w:val="00264285"/>
    <w:rsid w:val="00264459"/>
    <w:rsid w:val="00264AED"/>
    <w:rsid w:val="0026512E"/>
    <w:rsid w:val="00265D3E"/>
    <w:rsid w:val="00266E9B"/>
    <w:rsid w:val="00267122"/>
    <w:rsid w:val="002671A2"/>
    <w:rsid w:val="00267793"/>
    <w:rsid w:val="0027106F"/>
    <w:rsid w:val="0027156C"/>
    <w:rsid w:val="002718D8"/>
    <w:rsid w:val="00271C35"/>
    <w:rsid w:val="00272099"/>
    <w:rsid w:val="0027285C"/>
    <w:rsid w:val="00272892"/>
    <w:rsid w:val="002735AB"/>
    <w:rsid w:val="002737C2"/>
    <w:rsid w:val="00275CE7"/>
    <w:rsid w:val="0027694D"/>
    <w:rsid w:val="00276986"/>
    <w:rsid w:val="0027776B"/>
    <w:rsid w:val="00277858"/>
    <w:rsid w:val="00277CB7"/>
    <w:rsid w:val="00280348"/>
    <w:rsid w:val="00280864"/>
    <w:rsid w:val="00280ACA"/>
    <w:rsid w:val="00280C44"/>
    <w:rsid w:val="00282243"/>
    <w:rsid w:val="002828F7"/>
    <w:rsid w:val="00282F07"/>
    <w:rsid w:val="00284A4B"/>
    <w:rsid w:val="00284E82"/>
    <w:rsid w:val="00285B3F"/>
    <w:rsid w:val="00285F61"/>
    <w:rsid w:val="002860F5"/>
    <w:rsid w:val="002862E4"/>
    <w:rsid w:val="002864C8"/>
    <w:rsid w:val="002866DE"/>
    <w:rsid w:val="0028689C"/>
    <w:rsid w:val="002875BA"/>
    <w:rsid w:val="00287B88"/>
    <w:rsid w:val="00287C94"/>
    <w:rsid w:val="00291756"/>
    <w:rsid w:val="002924BF"/>
    <w:rsid w:val="002929EC"/>
    <w:rsid w:val="00293A21"/>
    <w:rsid w:val="00294996"/>
    <w:rsid w:val="00294EA9"/>
    <w:rsid w:val="00295047"/>
    <w:rsid w:val="0029600C"/>
    <w:rsid w:val="0029639C"/>
    <w:rsid w:val="00297DCA"/>
    <w:rsid w:val="002A0248"/>
    <w:rsid w:val="002A099F"/>
    <w:rsid w:val="002A09B6"/>
    <w:rsid w:val="002A0BCB"/>
    <w:rsid w:val="002A0EEE"/>
    <w:rsid w:val="002A0F7C"/>
    <w:rsid w:val="002A1886"/>
    <w:rsid w:val="002A282F"/>
    <w:rsid w:val="002A2879"/>
    <w:rsid w:val="002A2C95"/>
    <w:rsid w:val="002A337B"/>
    <w:rsid w:val="002A3555"/>
    <w:rsid w:val="002A377A"/>
    <w:rsid w:val="002A3D80"/>
    <w:rsid w:val="002A464C"/>
    <w:rsid w:val="002A4804"/>
    <w:rsid w:val="002A4D32"/>
    <w:rsid w:val="002A64E9"/>
    <w:rsid w:val="002A6775"/>
    <w:rsid w:val="002A6B82"/>
    <w:rsid w:val="002A6E19"/>
    <w:rsid w:val="002A7213"/>
    <w:rsid w:val="002B0114"/>
    <w:rsid w:val="002B035B"/>
    <w:rsid w:val="002B07D4"/>
    <w:rsid w:val="002B0C67"/>
    <w:rsid w:val="002B0F25"/>
    <w:rsid w:val="002B171F"/>
    <w:rsid w:val="002B1876"/>
    <w:rsid w:val="002B2032"/>
    <w:rsid w:val="002B2435"/>
    <w:rsid w:val="002B249F"/>
    <w:rsid w:val="002B2597"/>
    <w:rsid w:val="002B2872"/>
    <w:rsid w:val="002B39D8"/>
    <w:rsid w:val="002B3ECD"/>
    <w:rsid w:val="002B43A8"/>
    <w:rsid w:val="002B44A4"/>
    <w:rsid w:val="002B4A10"/>
    <w:rsid w:val="002B4A88"/>
    <w:rsid w:val="002B53CA"/>
    <w:rsid w:val="002B55CD"/>
    <w:rsid w:val="002B60B4"/>
    <w:rsid w:val="002B6570"/>
    <w:rsid w:val="002B6B70"/>
    <w:rsid w:val="002B7CD8"/>
    <w:rsid w:val="002C2B34"/>
    <w:rsid w:val="002C33E4"/>
    <w:rsid w:val="002C34E7"/>
    <w:rsid w:val="002C44CD"/>
    <w:rsid w:val="002C5ACC"/>
    <w:rsid w:val="002C5ED4"/>
    <w:rsid w:val="002C6057"/>
    <w:rsid w:val="002C6AAD"/>
    <w:rsid w:val="002C6ADC"/>
    <w:rsid w:val="002C6AFC"/>
    <w:rsid w:val="002D03D0"/>
    <w:rsid w:val="002D10C8"/>
    <w:rsid w:val="002D18B2"/>
    <w:rsid w:val="002D1E52"/>
    <w:rsid w:val="002D1E97"/>
    <w:rsid w:val="002D28B6"/>
    <w:rsid w:val="002D4099"/>
    <w:rsid w:val="002D4F67"/>
    <w:rsid w:val="002D5226"/>
    <w:rsid w:val="002D5CE0"/>
    <w:rsid w:val="002D5DF5"/>
    <w:rsid w:val="002D6485"/>
    <w:rsid w:val="002D6AD0"/>
    <w:rsid w:val="002D6B72"/>
    <w:rsid w:val="002D768B"/>
    <w:rsid w:val="002D76CE"/>
    <w:rsid w:val="002D7808"/>
    <w:rsid w:val="002D7EB0"/>
    <w:rsid w:val="002E05B2"/>
    <w:rsid w:val="002E0F3D"/>
    <w:rsid w:val="002E11A4"/>
    <w:rsid w:val="002E1AFB"/>
    <w:rsid w:val="002E25D2"/>
    <w:rsid w:val="002E29A4"/>
    <w:rsid w:val="002E2CFE"/>
    <w:rsid w:val="002E5C74"/>
    <w:rsid w:val="002E5F81"/>
    <w:rsid w:val="002E7474"/>
    <w:rsid w:val="002E78E2"/>
    <w:rsid w:val="002F09C8"/>
    <w:rsid w:val="002F1146"/>
    <w:rsid w:val="002F1296"/>
    <w:rsid w:val="002F1E38"/>
    <w:rsid w:val="002F1F94"/>
    <w:rsid w:val="002F2DBB"/>
    <w:rsid w:val="002F307F"/>
    <w:rsid w:val="002F37D5"/>
    <w:rsid w:val="002F3EB2"/>
    <w:rsid w:val="002F3EB7"/>
    <w:rsid w:val="002F43AF"/>
    <w:rsid w:val="002F45A9"/>
    <w:rsid w:val="002F461A"/>
    <w:rsid w:val="002F4AF1"/>
    <w:rsid w:val="002F4B8B"/>
    <w:rsid w:val="002F4C22"/>
    <w:rsid w:val="002F4D3A"/>
    <w:rsid w:val="002F522B"/>
    <w:rsid w:val="002F7821"/>
    <w:rsid w:val="002F7AA3"/>
    <w:rsid w:val="00300556"/>
    <w:rsid w:val="00300A72"/>
    <w:rsid w:val="00301F97"/>
    <w:rsid w:val="003030E2"/>
    <w:rsid w:val="00303746"/>
    <w:rsid w:val="003037D1"/>
    <w:rsid w:val="0030441F"/>
    <w:rsid w:val="00304C7F"/>
    <w:rsid w:val="00304CDC"/>
    <w:rsid w:val="0030719F"/>
    <w:rsid w:val="00307EB6"/>
    <w:rsid w:val="003111B1"/>
    <w:rsid w:val="00311770"/>
    <w:rsid w:val="00311BB3"/>
    <w:rsid w:val="00311CBC"/>
    <w:rsid w:val="00313875"/>
    <w:rsid w:val="003141AF"/>
    <w:rsid w:val="00314F84"/>
    <w:rsid w:val="003155B4"/>
    <w:rsid w:val="0031703F"/>
    <w:rsid w:val="00320AB9"/>
    <w:rsid w:val="003219C7"/>
    <w:rsid w:val="00321C9F"/>
    <w:rsid w:val="00322B04"/>
    <w:rsid w:val="00322C6F"/>
    <w:rsid w:val="003234AA"/>
    <w:rsid w:val="00323B3A"/>
    <w:rsid w:val="003248D5"/>
    <w:rsid w:val="00325175"/>
    <w:rsid w:val="00326714"/>
    <w:rsid w:val="00326869"/>
    <w:rsid w:val="00327803"/>
    <w:rsid w:val="00327BCC"/>
    <w:rsid w:val="00327E62"/>
    <w:rsid w:val="00330480"/>
    <w:rsid w:val="00330939"/>
    <w:rsid w:val="00330C4C"/>
    <w:rsid w:val="00330D36"/>
    <w:rsid w:val="00331297"/>
    <w:rsid w:val="003315CC"/>
    <w:rsid w:val="003315FA"/>
    <w:rsid w:val="00331A4A"/>
    <w:rsid w:val="00331E5B"/>
    <w:rsid w:val="00332288"/>
    <w:rsid w:val="00332985"/>
    <w:rsid w:val="00333297"/>
    <w:rsid w:val="003335A0"/>
    <w:rsid w:val="00333A0A"/>
    <w:rsid w:val="00333B81"/>
    <w:rsid w:val="0033437A"/>
    <w:rsid w:val="00334BF1"/>
    <w:rsid w:val="00335706"/>
    <w:rsid w:val="00336927"/>
    <w:rsid w:val="0033747C"/>
    <w:rsid w:val="00337BDF"/>
    <w:rsid w:val="00337F93"/>
    <w:rsid w:val="00340115"/>
    <w:rsid w:val="003401B9"/>
    <w:rsid w:val="003407F9"/>
    <w:rsid w:val="00341481"/>
    <w:rsid w:val="00341519"/>
    <w:rsid w:val="003419FB"/>
    <w:rsid w:val="00342019"/>
    <w:rsid w:val="00342173"/>
    <w:rsid w:val="003423B1"/>
    <w:rsid w:val="00343070"/>
    <w:rsid w:val="0034314D"/>
    <w:rsid w:val="00343212"/>
    <w:rsid w:val="0034368E"/>
    <w:rsid w:val="0034388A"/>
    <w:rsid w:val="00344491"/>
    <w:rsid w:val="003447CC"/>
    <w:rsid w:val="0034560C"/>
    <w:rsid w:val="003463EC"/>
    <w:rsid w:val="00346ABA"/>
    <w:rsid w:val="00347185"/>
    <w:rsid w:val="003479FB"/>
    <w:rsid w:val="00351631"/>
    <w:rsid w:val="00351B67"/>
    <w:rsid w:val="00351FA8"/>
    <w:rsid w:val="003529A7"/>
    <w:rsid w:val="00352CDE"/>
    <w:rsid w:val="00352FB8"/>
    <w:rsid w:val="00353753"/>
    <w:rsid w:val="0035383E"/>
    <w:rsid w:val="00353BD4"/>
    <w:rsid w:val="00353F39"/>
    <w:rsid w:val="00354661"/>
    <w:rsid w:val="0035477D"/>
    <w:rsid w:val="00354D49"/>
    <w:rsid w:val="003558C4"/>
    <w:rsid w:val="003574F3"/>
    <w:rsid w:val="003579A1"/>
    <w:rsid w:val="00357D34"/>
    <w:rsid w:val="00360137"/>
    <w:rsid w:val="00360523"/>
    <w:rsid w:val="003605E8"/>
    <w:rsid w:val="00361DC7"/>
    <w:rsid w:val="00362B52"/>
    <w:rsid w:val="00362CDE"/>
    <w:rsid w:val="00363621"/>
    <w:rsid w:val="003639A6"/>
    <w:rsid w:val="00363D4D"/>
    <w:rsid w:val="0036473F"/>
    <w:rsid w:val="00364E7A"/>
    <w:rsid w:val="00365ADF"/>
    <w:rsid w:val="00365BA2"/>
    <w:rsid w:val="00365EBE"/>
    <w:rsid w:val="003669AA"/>
    <w:rsid w:val="00367996"/>
    <w:rsid w:val="00367BBA"/>
    <w:rsid w:val="00370561"/>
    <w:rsid w:val="00371050"/>
    <w:rsid w:val="00371BDB"/>
    <w:rsid w:val="00371C39"/>
    <w:rsid w:val="00371E1A"/>
    <w:rsid w:val="00371E72"/>
    <w:rsid w:val="003725AB"/>
    <w:rsid w:val="003728BD"/>
    <w:rsid w:val="00372A55"/>
    <w:rsid w:val="00372D9A"/>
    <w:rsid w:val="003732A0"/>
    <w:rsid w:val="00373394"/>
    <w:rsid w:val="003738AC"/>
    <w:rsid w:val="00374E67"/>
    <w:rsid w:val="003754AB"/>
    <w:rsid w:val="003759D9"/>
    <w:rsid w:val="00376D11"/>
    <w:rsid w:val="00376E46"/>
    <w:rsid w:val="00380462"/>
    <w:rsid w:val="0038067F"/>
    <w:rsid w:val="003806B9"/>
    <w:rsid w:val="003807AA"/>
    <w:rsid w:val="00381967"/>
    <w:rsid w:val="00382B1C"/>
    <w:rsid w:val="00382DDB"/>
    <w:rsid w:val="00383454"/>
    <w:rsid w:val="0038349D"/>
    <w:rsid w:val="00384263"/>
    <w:rsid w:val="00385FF5"/>
    <w:rsid w:val="00386EBE"/>
    <w:rsid w:val="0038702F"/>
    <w:rsid w:val="003872E4"/>
    <w:rsid w:val="00390AD4"/>
    <w:rsid w:val="00392792"/>
    <w:rsid w:val="003929E7"/>
    <w:rsid w:val="00392EE4"/>
    <w:rsid w:val="003930FC"/>
    <w:rsid w:val="00393F90"/>
    <w:rsid w:val="0039458B"/>
    <w:rsid w:val="00394907"/>
    <w:rsid w:val="00394AFD"/>
    <w:rsid w:val="00394F56"/>
    <w:rsid w:val="00394F85"/>
    <w:rsid w:val="00395301"/>
    <w:rsid w:val="0039532D"/>
    <w:rsid w:val="00395748"/>
    <w:rsid w:val="00395947"/>
    <w:rsid w:val="00395D39"/>
    <w:rsid w:val="00396530"/>
    <w:rsid w:val="00397FBE"/>
    <w:rsid w:val="003A013F"/>
    <w:rsid w:val="003A0D92"/>
    <w:rsid w:val="003A0DAC"/>
    <w:rsid w:val="003A12B2"/>
    <w:rsid w:val="003A1DDB"/>
    <w:rsid w:val="003A20F8"/>
    <w:rsid w:val="003A25D5"/>
    <w:rsid w:val="003A27B8"/>
    <w:rsid w:val="003A28F4"/>
    <w:rsid w:val="003A2D95"/>
    <w:rsid w:val="003A341E"/>
    <w:rsid w:val="003A4442"/>
    <w:rsid w:val="003A497E"/>
    <w:rsid w:val="003A541C"/>
    <w:rsid w:val="003A5AFB"/>
    <w:rsid w:val="003A7082"/>
    <w:rsid w:val="003A740B"/>
    <w:rsid w:val="003A7CE3"/>
    <w:rsid w:val="003B088E"/>
    <w:rsid w:val="003B0DA1"/>
    <w:rsid w:val="003B1373"/>
    <w:rsid w:val="003B17D6"/>
    <w:rsid w:val="003B1915"/>
    <w:rsid w:val="003B1924"/>
    <w:rsid w:val="003B2C78"/>
    <w:rsid w:val="003B357C"/>
    <w:rsid w:val="003B4114"/>
    <w:rsid w:val="003B435B"/>
    <w:rsid w:val="003B5569"/>
    <w:rsid w:val="003B5AAE"/>
    <w:rsid w:val="003B61C8"/>
    <w:rsid w:val="003B6825"/>
    <w:rsid w:val="003B6EBC"/>
    <w:rsid w:val="003B757B"/>
    <w:rsid w:val="003C0EDD"/>
    <w:rsid w:val="003C0FB2"/>
    <w:rsid w:val="003C1DD5"/>
    <w:rsid w:val="003C1F60"/>
    <w:rsid w:val="003C3228"/>
    <w:rsid w:val="003C453A"/>
    <w:rsid w:val="003C530A"/>
    <w:rsid w:val="003C5959"/>
    <w:rsid w:val="003C59E3"/>
    <w:rsid w:val="003C639F"/>
    <w:rsid w:val="003C7BD3"/>
    <w:rsid w:val="003C7FC1"/>
    <w:rsid w:val="003D12BB"/>
    <w:rsid w:val="003D1E19"/>
    <w:rsid w:val="003D21E3"/>
    <w:rsid w:val="003D2323"/>
    <w:rsid w:val="003D3C28"/>
    <w:rsid w:val="003D41E9"/>
    <w:rsid w:val="003D52F4"/>
    <w:rsid w:val="003D5329"/>
    <w:rsid w:val="003D5377"/>
    <w:rsid w:val="003D54FA"/>
    <w:rsid w:val="003D60C8"/>
    <w:rsid w:val="003D66CE"/>
    <w:rsid w:val="003D66FC"/>
    <w:rsid w:val="003D6B53"/>
    <w:rsid w:val="003E0407"/>
    <w:rsid w:val="003E046F"/>
    <w:rsid w:val="003E0506"/>
    <w:rsid w:val="003E0AA3"/>
    <w:rsid w:val="003E0D07"/>
    <w:rsid w:val="003E2359"/>
    <w:rsid w:val="003E342F"/>
    <w:rsid w:val="003E3D04"/>
    <w:rsid w:val="003E3DC1"/>
    <w:rsid w:val="003E4033"/>
    <w:rsid w:val="003E5300"/>
    <w:rsid w:val="003E62F3"/>
    <w:rsid w:val="003E6394"/>
    <w:rsid w:val="003E64E5"/>
    <w:rsid w:val="003E6584"/>
    <w:rsid w:val="003E6B64"/>
    <w:rsid w:val="003E6DC8"/>
    <w:rsid w:val="003E6E52"/>
    <w:rsid w:val="003E7A2B"/>
    <w:rsid w:val="003E7EFE"/>
    <w:rsid w:val="003F05C4"/>
    <w:rsid w:val="003F05F6"/>
    <w:rsid w:val="003F0A61"/>
    <w:rsid w:val="003F0D55"/>
    <w:rsid w:val="003F12BA"/>
    <w:rsid w:val="003F168A"/>
    <w:rsid w:val="003F16C6"/>
    <w:rsid w:val="003F1824"/>
    <w:rsid w:val="003F1902"/>
    <w:rsid w:val="003F1F4E"/>
    <w:rsid w:val="003F203F"/>
    <w:rsid w:val="003F2526"/>
    <w:rsid w:val="003F30B2"/>
    <w:rsid w:val="003F3228"/>
    <w:rsid w:val="003F33D4"/>
    <w:rsid w:val="003F367E"/>
    <w:rsid w:val="003F3A2E"/>
    <w:rsid w:val="003F3BD9"/>
    <w:rsid w:val="003F443F"/>
    <w:rsid w:val="003F4567"/>
    <w:rsid w:val="003F5067"/>
    <w:rsid w:val="003F623E"/>
    <w:rsid w:val="003F6650"/>
    <w:rsid w:val="003F698F"/>
    <w:rsid w:val="003F6A7C"/>
    <w:rsid w:val="003F6AAF"/>
    <w:rsid w:val="003F736F"/>
    <w:rsid w:val="003F78D6"/>
    <w:rsid w:val="003F7B86"/>
    <w:rsid w:val="003F7D24"/>
    <w:rsid w:val="004001C2"/>
    <w:rsid w:val="00401043"/>
    <w:rsid w:val="00401381"/>
    <w:rsid w:val="00402362"/>
    <w:rsid w:val="004023E2"/>
    <w:rsid w:val="004028DF"/>
    <w:rsid w:val="004029BF"/>
    <w:rsid w:val="00402AD5"/>
    <w:rsid w:val="00402F52"/>
    <w:rsid w:val="0040390E"/>
    <w:rsid w:val="00403C0C"/>
    <w:rsid w:val="004046E7"/>
    <w:rsid w:val="00404C12"/>
    <w:rsid w:val="00404DF7"/>
    <w:rsid w:val="00405863"/>
    <w:rsid w:val="00406561"/>
    <w:rsid w:val="00406637"/>
    <w:rsid w:val="0040670E"/>
    <w:rsid w:val="00406914"/>
    <w:rsid w:val="0040699D"/>
    <w:rsid w:val="00407B81"/>
    <w:rsid w:val="00407FA8"/>
    <w:rsid w:val="00411962"/>
    <w:rsid w:val="00412B2C"/>
    <w:rsid w:val="00412CBE"/>
    <w:rsid w:val="0041356F"/>
    <w:rsid w:val="0041468B"/>
    <w:rsid w:val="0041492C"/>
    <w:rsid w:val="00416E11"/>
    <w:rsid w:val="00417214"/>
    <w:rsid w:val="0041737B"/>
    <w:rsid w:val="0041781E"/>
    <w:rsid w:val="00417CBD"/>
    <w:rsid w:val="004202F5"/>
    <w:rsid w:val="004204AF"/>
    <w:rsid w:val="00420EE8"/>
    <w:rsid w:val="004215AC"/>
    <w:rsid w:val="00421660"/>
    <w:rsid w:val="00421CE7"/>
    <w:rsid w:val="00422AC3"/>
    <w:rsid w:val="00423942"/>
    <w:rsid w:val="0042441F"/>
    <w:rsid w:val="0042578E"/>
    <w:rsid w:val="00425FAE"/>
    <w:rsid w:val="00426E5B"/>
    <w:rsid w:val="004271DF"/>
    <w:rsid w:val="0042727C"/>
    <w:rsid w:val="00427387"/>
    <w:rsid w:val="0042791E"/>
    <w:rsid w:val="0043186D"/>
    <w:rsid w:val="00432B4B"/>
    <w:rsid w:val="004331BD"/>
    <w:rsid w:val="004335B3"/>
    <w:rsid w:val="0043374D"/>
    <w:rsid w:val="004342AE"/>
    <w:rsid w:val="00434334"/>
    <w:rsid w:val="00435083"/>
    <w:rsid w:val="00435517"/>
    <w:rsid w:val="0043598C"/>
    <w:rsid w:val="00435B7A"/>
    <w:rsid w:val="00435DC0"/>
    <w:rsid w:val="00436E90"/>
    <w:rsid w:val="00437784"/>
    <w:rsid w:val="0044056C"/>
    <w:rsid w:val="00441533"/>
    <w:rsid w:val="00441F0F"/>
    <w:rsid w:val="00442C58"/>
    <w:rsid w:val="00443B2B"/>
    <w:rsid w:val="00443C30"/>
    <w:rsid w:val="00443D99"/>
    <w:rsid w:val="004447F5"/>
    <w:rsid w:val="00444993"/>
    <w:rsid w:val="00444B16"/>
    <w:rsid w:val="00444C15"/>
    <w:rsid w:val="0044647F"/>
    <w:rsid w:val="00446746"/>
    <w:rsid w:val="0044690A"/>
    <w:rsid w:val="00450634"/>
    <w:rsid w:val="0045065A"/>
    <w:rsid w:val="004508D2"/>
    <w:rsid w:val="004519A7"/>
    <w:rsid w:val="00453333"/>
    <w:rsid w:val="00454C65"/>
    <w:rsid w:val="00455065"/>
    <w:rsid w:val="00455480"/>
    <w:rsid w:val="00455C44"/>
    <w:rsid w:val="00455DF0"/>
    <w:rsid w:val="004569AB"/>
    <w:rsid w:val="00456A86"/>
    <w:rsid w:val="00456A9A"/>
    <w:rsid w:val="00457ACD"/>
    <w:rsid w:val="0046087A"/>
    <w:rsid w:val="00461E18"/>
    <w:rsid w:val="004622DE"/>
    <w:rsid w:val="0046250A"/>
    <w:rsid w:val="004628B9"/>
    <w:rsid w:val="00462CE0"/>
    <w:rsid w:val="00462ED6"/>
    <w:rsid w:val="00463528"/>
    <w:rsid w:val="004639C5"/>
    <w:rsid w:val="00464FC4"/>
    <w:rsid w:val="004652CC"/>
    <w:rsid w:val="00465983"/>
    <w:rsid w:val="00466127"/>
    <w:rsid w:val="004662BF"/>
    <w:rsid w:val="0046686F"/>
    <w:rsid w:val="004675BA"/>
    <w:rsid w:val="00470229"/>
    <w:rsid w:val="004710EE"/>
    <w:rsid w:val="00472E80"/>
    <w:rsid w:val="00473387"/>
    <w:rsid w:val="00473730"/>
    <w:rsid w:val="00474335"/>
    <w:rsid w:val="00474531"/>
    <w:rsid w:val="00474779"/>
    <w:rsid w:val="0047552A"/>
    <w:rsid w:val="00475F8B"/>
    <w:rsid w:val="004764E0"/>
    <w:rsid w:val="00476B2C"/>
    <w:rsid w:val="00476D98"/>
    <w:rsid w:val="0047776D"/>
    <w:rsid w:val="004779FF"/>
    <w:rsid w:val="00477BC4"/>
    <w:rsid w:val="0048051A"/>
    <w:rsid w:val="00481003"/>
    <w:rsid w:val="004810FC"/>
    <w:rsid w:val="00481806"/>
    <w:rsid w:val="00481A24"/>
    <w:rsid w:val="00482025"/>
    <w:rsid w:val="00482A10"/>
    <w:rsid w:val="00482A9F"/>
    <w:rsid w:val="00482F85"/>
    <w:rsid w:val="004833F7"/>
    <w:rsid w:val="004839F9"/>
    <w:rsid w:val="00483C04"/>
    <w:rsid w:val="00483C12"/>
    <w:rsid w:val="004840EB"/>
    <w:rsid w:val="004849ED"/>
    <w:rsid w:val="00484D15"/>
    <w:rsid w:val="00485301"/>
    <w:rsid w:val="00486720"/>
    <w:rsid w:val="00486E6C"/>
    <w:rsid w:val="0048700C"/>
    <w:rsid w:val="00487F72"/>
    <w:rsid w:val="00490484"/>
    <w:rsid w:val="00490770"/>
    <w:rsid w:val="00490AB5"/>
    <w:rsid w:val="00490AFA"/>
    <w:rsid w:val="00490BBF"/>
    <w:rsid w:val="00491613"/>
    <w:rsid w:val="00492B9F"/>
    <w:rsid w:val="00493028"/>
    <w:rsid w:val="004930AB"/>
    <w:rsid w:val="00493BEA"/>
    <w:rsid w:val="00493CED"/>
    <w:rsid w:val="00495907"/>
    <w:rsid w:val="00495A6C"/>
    <w:rsid w:val="004964C9"/>
    <w:rsid w:val="0049772B"/>
    <w:rsid w:val="004A0875"/>
    <w:rsid w:val="004A08FA"/>
    <w:rsid w:val="004A098C"/>
    <w:rsid w:val="004A16C7"/>
    <w:rsid w:val="004A23F5"/>
    <w:rsid w:val="004A2794"/>
    <w:rsid w:val="004A4917"/>
    <w:rsid w:val="004A515D"/>
    <w:rsid w:val="004A5E8A"/>
    <w:rsid w:val="004A6855"/>
    <w:rsid w:val="004A6EC9"/>
    <w:rsid w:val="004B2008"/>
    <w:rsid w:val="004B206E"/>
    <w:rsid w:val="004B26DE"/>
    <w:rsid w:val="004B2FAD"/>
    <w:rsid w:val="004B3BB1"/>
    <w:rsid w:val="004B434C"/>
    <w:rsid w:val="004B4698"/>
    <w:rsid w:val="004B4C1B"/>
    <w:rsid w:val="004B55F8"/>
    <w:rsid w:val="004B597A"/>
    <w:rsid w:val="004B5D4D"/>
    <w:rsid w:val="004B60EC"/>
    <w:rsid w:val="004B76E3"/>
    <w:rsid w:val="004B7B45"/>
    <w:rsid w:val="004B7C0A"/>
    <w:rsid w:val="004B7EC9"/>
    <w:rsid w:val="004C0C89"/>
    <w:rsid w:val="004C20B0"/>
    <w:rsid w:val="004C2463"/>
    <w:rsid w:val="004C29BF"/>
    <w:rsid w:val="004C4BA0"/>
    <w:rsid w:val="004C5ACB"/>
    <w:rsid w:val="004C5CDE"/>
    <w:rsid w:val="004C6278"/>
    <w:rsid w:val="004C62CD"/>
    <w:rsid w:val="004C6A4C"/>
    <w:rsid w:val="004C6F79"/>
    <w:rsid w:val="004C7DED"/>
    <w:rsid w:val="004D0AC8"/>
    <w:rsid w:val="004D0D8E"/>
    <w:rsid w:val="004D0DF1"/>
    <w:rsid w:val="004D104E"/>
    <w:rsid w:val="004D1160"/>
    <w:rsid w:val="004D14E9"/>
    <w:rsid w:val="004D1890"/>
    <w:rsid w:val="004D1F08"/>
    <w:rsid w:val="004D28B0"/>
    <w:rsid w:val="004D2B94"/>
    <w:rsid w:val="004D31DB"/>
    <w:rsid w:val="004D36C8"/>
    <w:rsid w:val="004D3F67"/>
    <w:rsid w:val="004D4774"/>
    <w:rsid w:val="004D4EA4"/>
    <w:rsid w:val="004D53E9"/>
    <w:rsid w:val="004D54B9"/>
    <w:rsid w:val="004D637C"/>
    <w:rsid w:val="004D6C52"/>
    <w:rsid w:val="004D73E1"/>
    <w:rsid w:val="004E0585"/>
    <w:rsid w:val="004E15BC"/>
    <w:rsid w:val="004E23BF"/>
    <w:rsid w:val="004E27A1"/>
    <w:rsid w:val="004E34EF"/>
    <w:rsid w:val="004E3BA6"/>
    <w:rsid w:val="004E3C38"/>
    <w:rsid w:val="004E4249"/>
    <w:rsid w:val="004E427C"/>
    <w:rsid w:val="004E53A7"/>
    <w:rsid w:val="004E56C9"/>
    <w:rsid w:val="004E61BA"/>
    <w:rsid w:val="004E61D2"/>
    <w:rsid w:val="004E7AB7"/>
    <w:rsid w:val="004E7B02"/>
    <w:rsid w:val="004F0266"/>
    <w:rsid w:val="004F0871"/>
    <w:rsid w:val="004F0E46"/>
    <w:rsid w:val="004F1366"/>
    <w:rsid w:val="004F16A4"/>
    <w:rsid w:val="004F34E0"/>
    <w:rsid w:val="004F44A5"/>
    <w:rsid w:val="004F4849"/>
    <w:rsid w:val="004F4BCB"/>
    <w:rsid w:val="004F542B"/>
    <w:rsid w:val="004F5853"/>
    <w:rsid w:val="004F5DD5"/>
    <w:rsid w:val="004F60E2"/>
    <w:rsid w:val="004F6160"/>
    <w:rsid w:val="004F662B"/>
    <w:rsid w:val="004F71C6"/>
    <w:rsid w:val="004F7931"/>
    <w:rsid w:val="00500161"/>
    <w:rsid w:val="00500322"/>
    <w:rsid w:val="005011BC"/>
    <w:rsid w:val="00502D8A"/>
    <w:rsid w:val="00502DA1"/>
    <w:rsid w:val="005030B8"/>
    <w:rsid w:val="00504449"/>
    <w:rsid w:val="00504BEC"/>
    <w:rsid w:val="00505005"/>
    <w:rsid w:val="005056B2"/>
    <w:rsid w:val="0050620B"/>
    <w:rsid w:val="005073C1"/>
    <w:rsid w:val="00507A9D"/>
    <w:rsid w:val="00510A76"/>
    <w:rsid w:val="00510E87"/>
    <w:rsid w:val="00511491"/>
    <w:rsid w:val="005118B6"/>
    <w:rsid w:val="005119DD"/>
    <w:rsid w:val="005119E2"/>
    <w:rsid w:val="00511B6A"/>
    <w:rsid w:val="00511D3D"/>
    <w:rsid w:val="005133A6"/>
    <w:rsid w:val="00513B47"/>
    <w:rsid w:val="00514092"/>
    <w:rsid w:val="005146C9"/>
    <w:rsid w:val="00514B11"/>
    <w:rsid w:val="00515616"/>
    <w:rsid w:val="00515630"/>
    <w:rsid w:val="00517F9C"/>
    <w:rsid w:val="005213C5"/>
    <w:rsid w:val="0052199F"/>
    <w:rsid w:val="00521CB6"/>
    <w:rsid w:val="00523C53"/>
    <w:rsid w:val="00523EDB"/>
    <w:rsid w:val="00524149"/>
    <w:rsid w:val="00524229"/>
    <w:rsid w:val="005244A9"/>
    <w:rsid w:val="00524FB6"/>
    <w:rsid w:val="00525F04"/>
    <w:rsid w:val="0052655E"/>
    <w:rsid w:val="00526582"/>
    <w:rsid w:val="005267ED"/>
    <w:rsid w:val="00526910"/>
    <w:rsid w:val="00530079"/>
    <w:rsid w:val="00530DB1"/>
    <w:rsid w:val="00530ECD"/>
    <w:rsid w:val="005315BD"/>
    <w:rsid w:val="00531851"/>
    <w:rsid w:val="00532043"/>
    <w:rsid w:val="00532335"/>
    <w:rsid w:val="0053289B"/>
    <w:rsid w:val="0053290F"/>
    <w:rsid w:val="00532C73"/>
    <w:rsid w:val="00533528"/>
    <w:rsid w:val="005339EE"/>
    <w:rsid w:val="00533C6B"/>
    <w:rsid w:val="00533DDB"/>
    <w:rsid w:val="005348B2"/>
    <w:rsid w:val="00534954"/>
    <w:rsid w:val="00534AD2"/>
    <w:rsid w:val="0053504C"/>
    <w:rsid w:val="00535102"/>
    <w:rsid w:val="00535269"/>
    <w:rsid w:val="00535569"/>
    <w:rsid w:val="00536005"/>
    <w:rsid w:val="005365EF"/>
    <w:rsid w:val="00536A4A"/>
    <w:rsid w:val="00536FA8"/>
    <w:rsid w:val="005370A3"/>
    <w:rsid w:val="00537519"/>
    <w:rsid w:val="00537B71"/>
    <w:rsid w:val="00537E19"/>
    <w:rsid w:val="00541124"/>
    <w:rsid w:val="00541356"/>
    <w:rsid w:val="00541900"/>
    <w:rsid w:val="005420A2"/>
    <w:rsid w:val="00542745"/>
    <w:rsid w:val="00542D33"/>
    <w:rsid w:val="005444DC"/>
    <w:rsid w:val="00544560"/>
    <w:rsid w:val="0054552C"/>
    <w:rsid w:val="00545DE9"/>
    <w:rsid w:val="00545E52"/>
    <w:rsid w:val="00546C88"/>
    <w:rsid w:val="00547F44"/>
    <w:rsid w:val="00552836"/>
    <w:rsid w:val="00552A5F"/>
    <w:rsid w:val="00553338"/>
    <w:rsid w:val="00553CAB"/>
    <w:rsid w:val="00553D6D"/>
    <w:rsid w:val="00553D74"/>
    <w:rsid w:val="00555921"/>
    <w:rsid w:val="00555986"/>
    <w:rsid w:val="00556571"/>
    <w:rsid w:val="005570CC"/>
    <w:rsid w:val="00557560"/>
    <w:rsid w:val="0055763A"/>
    <w:rsid w:val="005579EA"/>
    <w:rsid w:val="00557A51"/>
    <w:rsid w:val="00557BCD"/>
    <w:rsid w:val="00560215"/>
    <w:rsid w:val="005603B5"/>
    <w:rsid w:val="0056106A"/>
    <w:rsid w:val="005612D8"/>
    <w:rsid w:val="005634B6"/>
    <w:rsid w:val="00563746"/>
    <w:rsid w:val="005638CD"/>
    <w:rsid w:val="005638F6"/>
    <w:rsid w:val="00563A0E"/>
    <w:rsid w:val="005652B9"/>
    <w:rsid w:val="00565A6C"/>
    <w:rsid w:val="00565B3E"/>
    <w:rsid w:val="00566279"/>
    <w:rsid w:val="0056724A"/>
    <w:rsid w:val="005673CE"/>
    <w:rsid w:val="00567BF7"/>
    <w:rsid w:val="00567F44"/>
    <w:rsid w:val="0057079E"/>
    <w:rsid w:val="005711F4"/>
    <w:rsid w:val="0057158A"/>
    <w:rsid w:val="00571AC2"/>
    <w:rsid w:val="00571E0E"/>
    <w:rsid w:val="00572BC1"/>
    <w:rsid w:val="00572EE7"/>
    <w:rsid w:val="0057358F"/>
    <w:rsid w:val="0057366C"/>
    <w:rsid w:val="00574265"/>
    <w:rsid w:val="0057443F"/>
    <w:rsid w:val="0057497A"/>
    <w:rsid w:val="00574A95"/>
    <w:rsid w:val="005755C5"/>
    <w:rsid w:val="00575E31"/>
    <w:rsid w:val="005762AA"/>
    <w:rsid w:val="005763F0"/>
    <w:rsid w:val="0057673D"/>
    <w:rsid w:val="00576742"/>
    <w:rsid w:val="005768E5"/>
    <w:rsid w:val="00576B78"/>
    <w:rsid w:val="00576D26"/>
    <w:rsid w:val="00580128"/>
    <w:rsid w:val="0058044A"/>
    <w:rsid w:val="005804EC"/>
    <w:rsid w:val="0058075D"/>
    <w:rsid w:val="00581882"/>
    <w:rsid w:val="00581BFF"/>
    <w:rsid w:val="005823D2"/>
    <w:rsid w:val="00583156"/>
    <w:rsid w:val="005843EF"/>
    <w:rsid w:val="00584584"/>
    <w:rsid w:val="00584C70"/>
    <w:rsid w:val="00584E1D"/>
    <w:rsid w:val="00585548"/>
    <w:rsid w:val="00585E05"/>
    <w:rsid w:val="005873B0"/>
    <w:rsid w:val="00591A35"/>
    <w:rsid w:val="00591DDE"/>
    <w:rsid w:val="0059255E"/>
    <w:rsid w:val="00592D2F"/>
    <w:rsid w:val="00592FFC"/>
    <w:rsid w:val="005930F7"/>
    <w:rsid w:val="005934A1"/>
    <w:rsid w:val="00594293"/>
    <w:rsid w:val="005945CA"/>
    <w:rsid w:val="005947A5"/>
    <w:rsid w:val="00594BA0"/>
    <w:rsid w:val="0059510F"/>
    <w:rsid w:val="00595303"/>
    <w:rsid w:val="00595DB2"/>
    <w:rsid w:val="0059650F"/>
    <w:rsid w:val="005A005C"/>
    <w:rsid w:val="005A0C82"/>
    <w:rsid w:val="005A28D3"/>
    <w:rsid w:val="005A2D37"/>
    <w:rsid w:val="005A3412"/>
    <w:rsid w:val="005A3867"/>
    <w:rsid w:val="005A3DA6"/>
    <w:rsid w:val="005A3EA5"/>
    <w:rsid w:val="005A4872"/>
    <w:rsid w:val="005A4C2E"/>
    <w:rsid w:val="005A4F23"/>
    <w:rsid w:val="005A5CDC"/>
    <w:rsid w:val="005A62F7"/>
    <w:rsid w:val="005A662E"/>
    <w:rsid w:val="005A683B"/>
    <w:rsid w:val="005A706B"/>
    <w:rsid w:val="005A7202"/>
    <w:rsid w:val="005A760A"/>
    <w:rsid w:val="005A78E6"/>
    <w:rsid w:val="005B0352"/>
    <w:rsid w:val="005B11CF"/>
    <w:rsid w:val="005B17EA"/>
    <w:rsid w:val="005B1814"/>
    <w:rsid w:val="005B2829"/>
    <w:rsid w:val="005B2A09"/>
    <w:rsid w:val="005B32EA"/>
    <w:rsid w:val="005B333E"/>
    <w:rsid w:val="005B343F"/>
    <w:rsid w:val="005B4871"/>
    <w:rsid w:val="005B564F"/>
    <w:rsid w:val="005B6010"/>
    <w:rsid w:val="005B6F7A"/>
    <w:rsid w:val="005B7017"/>
    <w:rsid w:val="005B738C"/>
    <w:rsid w:val="005B7843"/>
    <w:rsid w:val="005B7B1D"/>
    <w:rsid w:val="005B7FE4"/>
    <w:rsid w:val="005C0811"/>
    <w:rsid w:val="005C096C"/>
    <w:rsid w:val="005C19CB"/>
    <w:rsid w:val="005C1BB1"/>
    <w:rsid w:val="005C20A0"/>
    <w:rsid w:val="005C2101"/>
    <w:rsid w:val="005C29F0"/>
    <w:rsid w:val="005C3220"/>
    <w:rsid w:val="005C3D7B"/>
    <w:rsid w:val="005C420C"/>
    <w:rsid w:val="005C446A"/>
    <w:rsid w:val="005C4CCD"/>
    <w:rsid w:val="005C54F8"/>
    <w:rsid w:val="005C57E4"/>
    <w:rsid w:val="005C5FA8"/>
    <w:rsid w:val="005C6570"/>
    <w:rsid w:val="005C6A73"/>
    <w:rsid w:val="005C733F"/>
    <w:rsid w:val="005C7E40"/>
    <w:rsid w:val="005D06CF"/>
    <w:rsid w:val="005D0816"/>
    <w:rsid w:val="005D19EA"/>
    <w:rsid w:val="005D1D74"/>
    <w:rsid w:val="005D1DEE"/>
    <w:rsid w:val="005D28B4"/>
    <w:rsid w:val="005D2FF4"/>
    <w:rsid w:val="005D57AC"/>
    <w:rsid w:val="005D59BD"/>
    <w:rsid w:val="005D5E35"/>
    <w:rsid w:val="005D61D9"/>
    <w:rsid w:val="005D77B7"/>
    <w:rsid w:val="005E006F"/>
    <w:rsid w:val="005E0606"/>
    <w:rsid w:val="005E0C30"/>
    <w:rsid w:val="005E1205"/>
    <w:rsid w:val="005E14B2"/>
    <w:rsid w:val="005E1E00"/>
    <w:rsid w:val="005E20A9"/>
    <w:rsid w:val="005E321B"/>
    <w:rsid w:val="005E37F0"/>
    <w:rsid w:val="005E3CFE"/>
    <w:rsid w:val="005E5354"/>
    <w:rsid w:val="005E5B60"/>
    <w:rsid w:val="005E6421"/>
    <w:rsid w:val="005E65FC"/>
    <w:rsid w:val="005E6962"/>
    <w:rsid w:val="005E6D13"/>
    <w:rsid w:val="005E7758"/>
    <w:rsid w:val="005E7A98"/>
    <w:rsid w:val="005E7E3B"/>
    <w:rsid w:val="005F1790"/>
    <w:rsid w:val="005F1F17"/>
    <w:rsid w:val="005F2F30"/>
    <w:rsid w:val="005F3150"/>
    <w:rsid w:val="005F38FE"/>
    <w:rsid w:val="005F3EBE"/>
    <w:rsid w:val="005F3F13"/>
    <w:rsid w:val="005F3F5A"/>
    <w:rsid w:val="005F57E3"/>
    <w:rsid w:val="005F598A"/>
    <w:rsid w:val="005F5EF5"/>
    <w:rsid w:val="005F6132"/>
    <w:rsid w:val="005F6232"/>
    <w:rsid w:val="005F6288"/>
    <w:rsid w:val="005F6397"/>
    <w:rsid w:val="005F7A6E"/>
    <w:rsid w:val="005F7AA2"/>
    <w:rsid w:val="00601629"/>
    <w:rsid w:val="00602230"/>
    <w:rsid w:val="006025FD"/>
    <w:rsid w:val="006026B6"/>
    <w:rsid w:val="006027C4"/>
    <w:rsid w:val="00603648"/>
    <w:rsid w:val="00603B5D"/>
    <w:rsid w:val="00603D45"/>
    <w:rsid w:val="00603E3A"/>
    <w:rsid w:val="00604304"/>
    <w:rsid w:val="0060576F"/>
    <w:rsid w:val="00605848"/>
    <w:rsid w:val="00605998"/>
    <w:rsid w:val="00605C46"/>
    <w:rsid w:val="00605E13"/>
    <w:rsid w:val="0060627E"/>
    <w:rsid w:val="006066A9"/>
    <w:rsid w:val="00606C0D"/>
    <w:rsid w:val="0060705E"/>
    <w:rsid w:val="00607939"/>
    <w:rsid w:val="006103D3"/>
    <w:rsid w:val="0061071A"/>
    <w:rsid w:val="006109BB"/>
    <w:rsid w:val="00610B9E"/>
    <w:rsid w:val="00612149"/>
    <w:rsid w:val="006121CB"/>
    <w:rsid w:val="00612862"/>
    <w:rsid w:val="00612D01"/>
    <w:rsid w:val="0061323D"/>
    <w:rsid w:val="00613743"/>
    <w:rsid w:val="006137B2"/>
    <w:rsid w:val="00614E09"/>
    <w:rsid w:val="00615719"/>
    <w:rsid w:val="00615786"/>
    <w:rsid w:val="0061594D"/>
    <w:rsid w:val="0061642A"/>
    <w:rsid w:val="006165A6"/>
    <w:rsid w:val="00616985"/>
    <w:rsid w:val="00617268"/>
    <w:rsid w:val="00617C1F"/>
    <w:rsid w:val="00617FD4"/>
    <w:rsid w:val="00620336"/>
    <w:rsid w:val="00620C3F"/>
    <w:rsid w:val="00620CF4"/>
    <w:rsid w:val="006219D2"/>
    <w:rsid w:val="00621C2B"/>
    <w:rsid w:val="00622F68"/>
    <w:rsid w:val="006236C8"/>
    <w:rsid w:val="00623F4C"/>
    <w:rsid w:val="0062412E"/>
    <w:rsid w:val="00624373"/>
    <w:rsid w:val="006247A8"/>
    <w:rsid w:val="0062612C"/>
    <w:rsid w:val="00627187"/>
    <w:rsid w:val="006276EB"/>
    <w:rsid w:val="00627DAA"/>
    <w:rsid w:val="00630EEC"/>
    <w:rsid w:val="00631C48"/>
    <w:rsid w:val="0063202B"/>
    <w:rsid w:val="00632614"/>
    <w:rsid w:val="00632DE9"/>
    <w:rsid w:val="00633472"/>
    <w:rsid w:val="00633768"/>
    <w:rsid w:val="00634113"/>
    <w:rsid w:val="0063482F"/>
    <w:rsid w:val="00634C4A"/>
    <w:rsid w:val="00634D70"/>
    <w:rsid w:val="006350F8"/>
    <w:rsid w:val="00635D69"/>
    <w:rsid w:val="00635FB7"/>
    <w:rsid w:val="006362C9"/>
    <w:rsid w:val="00636E28"/>
    <w:rsid w:val="006372DC"/>
    <w:rsid w:val="00637302"/>
    <w:rsid w:val="0063744D"/>
    <w:rsid w:val="0063747C"/>
    <w:rsid w:val="0063798A"/>
    <w:rsid w:val="00637C22"/>
    <w:rsid w:val="006400B8"/>
    <w:rsid w:val="0064051B"/>
    <w:rsid w:val="006407FB"/>
    <w:rsid w:val="00640BC6"/>
    <w:rsid w:val="00640C92"/>
    <w:rsid w:val="00640E40"/>
    <w:rsid w:val="00640F88"/>
    <w:rsid w:val="00641086"/>
    <w:rsid w:val="006415E1"/>
    <w:rsid w:val="00641C96"/>
    <w:rsid w:val="00641CA1"/>
    <w:rsid w:val="00642022"/>
    <w:rsid w:val="006424AE"/>
    <w:rsid w:val="00642BF5"/>
    <w:rsid w:val="00642F5D"/>
    <w:rsid w:val="0064308A"/>
    <w:rsid w:val="00643916"/>
    <w:rsid w:val="00643D33"/>
    <w:rsid w:val="00643E36"/>
    <w:rsid w:val="00644B35"/>
    <w:rsid w:val="00644EEC"/>
    <w:rsid w:val="00645742"/>
    <w:rsid w:val="00646178"/>
    <w:rsid w:val="00647535"/>
    <w:rsid w:val="006478C8"/>
    <w:rsid w:val="0065032F"/>
    <w:rsid w:val="00650FBA"/>
    <w:rsid w:val="006514AF"/>
    <w:rsid w:val="006525EA"/>
    <w:rsid w:val="00652F17"/>
    <w:rsid w:val="0065337F"/>
    <w:rsid w:val="0065463B"/>
    <w:rsid w:val="00656759"/>
    <w:rsid w:val="00656937"/>
    <w:rsid w:val="00656B6E"/>
    <w:rsid w:val="00657E1E"/>
    <w:rsid w:val="00657FC7"/>
    <w:rsid w:val="006600A4"/>
    <w:rsid w:val="00660F1C"/>
    <w:rsid w:val="00661A7F"/>
    <w:rsid w:val="00661AB0"/>
    <w:rsid w:val="00663538"/>
    <w:rsid w:val="006635C8"/>
    <w:rsid w:val="00663C10"/>
    <w:rsid w:val="006655BE"/>
    <w:rsid w:val="0066599D"/>
    <w:rsid w:val="00665A7D"/>
    <w:rsid w:val="00665E84"/>
    <w:rsid w:val="00666194"/>
    <w:rsid w:val="0066692F"/>
    <w:rsid w:val="00666C36"/>
    <w:rsid w:val="006671EE"/>
    <w:rsid w:val="006700BE"/>
    <w:rsid w:val="0067013C"/>
    <w:rsid w:val="00670C4C"/>
    <w:rsid w:val="00672C8B"/>
    <w:rsid w:val="00673A09"/>
    <w:rsid w:val="00673E86"/>
    <w:rsid w:val="00674270"/>
    <w:rsid w:val="006743C1"/>
    <w:rsid w:val="00674A7D"/>
    <w:rsid w:val="00674B5D"/>
    <w:rsid w:val="006750B3"/>
    <w:rsid w:val="00675C99"/>
    <w:rsid w:val="00676064"/>
    <w:rsid w:val="00677359"/>
    <w:rsid w:val="006807CA"/>
    <w:rsid w:val="006812DF"/>
    <w:rsid w:val="006813C4"/>
    <w:rsid w:val="0068197F"/>
    <w:rsid w:val="00681F2D"/>
    <w:rsid w:val="006821F4"/>
    <w:rsid w:val="00682B87"/>
    <w:rsid w:val="00683074"/>
    <w:rsid w:val="00683B28"/>
    <w:rsid w:val="006843C8"/>
    <w:rsid w:val="006850DE"/>
    <w:rsid w:val="006853A9"/>
    <w:rsid w:val="006854F4"/>
    <w:rsid w:val="00686117"/>
    <w:rsid w:val="00686C75"/>
    <w:rsid w:val="00686E3C"/>
    <w:rsid w:val="0068703C"/>
    <w:rsid w:val="00687B92"/>
    <w:rsid w:val="00690077"/>
    <w:rsid w:val="006905E0"/>
    <w:rsid w:val="00690CDF"/>
    <w:rsid w:val="0069116C"/>
    <w:rsid w:val="006920FD"/>
    <w:rsid w:val="006922BF"/>
    <w:rsid w:val="00692615"/>
    <w:rsid w:val="00692E37"/>
    <w:rsid w:val="00693759"/>
    <w:rsid w:val="00694755"/>
    <w:rsid w:val="00695611"/>
    <w:rsid w:val="006968D3"/>
    <w:rsid w:val="006969D8"/>
    <w:rsid w:val="00697558"/>
    <w:rsid w:val="006977D7"/>
    <w:rsid w:val="00697A7D"/>
    <w:rsid w:val="00697C4F"/>
    <w:rsid w:val="006A03E4"/>
    <w:rsid w:val="006A11BD"/>
    <w:rsid w:val="006A1B11"/>
    <w:rsid w:val="006A1DC5"/>
    <w:rsid w:val="006A23B9"/>
    <w:rsid w:val="006A277A"/>
    <w:rsid w:val="006A2BE3"/>
    <w:rsid w:val="006A34D5"/>
    <w:rsid w:val="006A35EE"/>
    <w:rsid w:val="006A4605"/>
    <w:rsid w:val="006A4CB9"/>
    <w:rsid w:val="006A4CBC"/>
    <w:rsid w:val="006A5484"/>
    <w:rsid w:val="006A5864"/>
    <w:rsid w:val="006A61BB"/>
    <w:rsid w:val="006A69D0"/>
    <w:rsid w:val="006A7651"/>
    <w:rsid w:val="006A782F"/>
    <w:rsid w:val="006B036B"/>
    <w:rsid w:val="006B0E64"/>
    <w:rsid w:val="006B185B"/>
    <w:rsid w:val="006B1F3A"/>
    <w:rsid w:val="006B2041"/>
    <w:rsid w:val="006B222F"/>
    <w:rsid w:val="006B263D"/>
    <w:rsid w:val="006B28EC"/>
    <w:rsid w:val="006B43FB"/>
    <w:rsid w:val="006B469F"/>
    <w:rsid w:val="006B471D"/>
    <w:rsid w:val="006B4BC8"/>
    <w:rsid w:val="006B4D8C"/>
    <w:rsid w:val="006B5125"/>
    <w:rsid w:val="006B5262"/>
    <w:rsid w:val="006B5F20"/>
    <w:rsid w:val="006B6E25"/>
    <w:rsid w:val="006B7016"/>
    <w:rsid w:val="006B7996"/>
    <w:rsid w:val="006C0DCD"/>
    <w:rsid w:val="006C0EBB"/>
    <w:rsid w:val="006C2965"/>
    <w:rsid w:val="006C33FB"/>
    <w:rsid w:val="006C3D8A"/>
    <w:rsid w:val="006C4389"/>
    <w:rsid w:val="006C49D9"/>
    <w:rsid w:val="006C4A08"/>
    <w:rsid w:val="006C51C4"/>
    <w:rsid w:val="006C5A81"/>
    <w:rsid w:val="006C685C"/>
    <w:rsid w:val="006C7001"/>
    <w:rsid w:val="006C77E8"/>
    <w:rsid w:val="006D0AA4"/>
    <w:rsid w:val="006D1DD4"/>
    <w:rsid w:val="006D2652"/>
    <w:rsid w:val="006D2BA9"/>
    <w:rsid w:val="006D430C"/>
    <w:rsid w:val="006D447F"/>
    <w:rsid w:val="006D4F46"/>
    <w:rsid w:val="006D5BF5"/>
    <w:rsid w:val="006D6A21"/>
    <w:rsid w:val="006D6FD5"/>
    <w:rsid w:val="006D751A"/>
    <w:rsid w:val="006D7529"/>
    <w:rsid w:val="006D7FBA"/>
    <w:rsid w:val="006E0D4A"/>
    <w:rsid w:val="006E130E"/>
    <w:rsid w:val="006E15A5"/>
    <w:rsid w:val="006E1990"/>
    <w:rsid w:val="006E1C30"/>
    <w:rsid w:val="006E21E9"/>
    <w:rsid w:val="006E27A3"/>
    <w:rsid w:val="006E2FCA"/>
    <w:rsid w:val="006E3B9A"/>
    <w:rsid w:val="006E5BBB"/>
    <w:rsid w:val="006E6A9D"/>
    <w:rsid w:val="006E6BD6"/>
    <w:rsid w:val="006E77C4"/>
    <w:rsid w:val="006E7D55"/>
    <w:rsid w:val="006F0511"/>
    <w:rsid w:val="006F05EC"/>
    <w:rsid w:val="006F06E2"/>
    <w:rsid w:val="006F09B4"/>
    <w:rsid w:val="006F214A"/>
    <w:rsid w:val="006F23B4"/>
    <w:rsid w:val="006F3016"/>
    <w:rsid w:val="006F44F7"/>
    <w:rsid w:val="006F5140"/>
    <w:rsid w:val="006F56CE"/>
    <w:rsid w:val="006F5F74"/>
    <w:rsid w:val="006F6417"/>
    <w:rsid w:val="006F7538"/>
    <w:rsid w:val="00700636"/>
    <w:rsid w:val="007006CF"/>
    <w:rsid w:val="00701857"/>
    <w:rsid w:val="00701B32"/>
    <w:rsid w:val="00702AA8"/>
    <w:rsid w:val="00702EB2"/>
    <w:rsid w:val="0070314A"/>
    <w:rsid w:val="00703958"/>
    <w:rsid w:val="00704A7A"/>
    <w:rsid w:val="007053F3"/>
    <w:rsid w:val="00705E79"/>
    <w:rsid w:val="0070642C"/>
    <w:rsid w:val="00706D08"/>
    <w:rsid w:val="00707167"/>
    <w:rsid w:val="0070718F"/>
    <w:rsid w:val="007071D2"/>
    <w:rsid w:val="00707FD1"/>
    <w:rsid w:val="0071082C"/>
    <w:rsid w:val="00710FB2"/>
    <w:rsid w:val="007115E5"/>
    <w:rsid w:val="007128CF"/>
    <w:rsid w:val="0071334E"/>
    <w:rsid w:val="00713D24"/>
    <w:rsid w:val="007146A9"/>
    <w:rsid w:val="00714946"/>
    <w:rsid w:val="007152FB"/>
    <w:rsid w:val="00716DAD"/>
    <w:rsid w:val="007175CC"/>
    <w:rsid w:val="00717FBC"/>
    <w:rsid w:val="00720505"/>
    <w:rsid w:val="00721CCC"/>
    <w:rsid w:val="00722458"/>
    <w:rsid w:val="0072288A"/>
    <w:rsid w:val="007229DB"/>
    <w:rsid w:val="0072322F"/>
    <w:rsid w:val="0072350D"/>
    <w:rsid w:val="0072352C"/>
    <w:rsid w:val="007239B6"/>
    <w:rsid w:val="00724586"/>
    <w:rsid w:val="007309B5"/>
    <w:rsid w:val="00730A7A"/>
    <w:rsid w:val="007312A6"/>
    <w:rsid w:val="00731467"/>
    <w:rsid w:val="00731624"/>
    <w:rsid w:val="00731916"/>
    <w:rsid w:val="007322D3"/>
    <w:rsid w:val="00733340"/>
    <w:rsid w:val="0073336A"/>
    <w:rsid w:val="007337D3"/>
    <w:rsid w:val="007341CE"/>
    <w:rsid w:val="007344B8"/>
    <w:rsid w:val="00734715"/>
    <w:rsid w:val="007348D9"/>
    <w:rsid w:val="00734BE0"/>
    <w:rsid w:val="0073524F"/>
    <w:rsid w:val="00735D54"/>
    <w:rsid w:val="00735E79"/>
    <w:rsid w:val="007401E4"/>
    <w:rsid w:val="0074023B"/>
    <w:rsid w:val="0074028C"/>
    <w:rsid w:val="00740597"/>
    <w:rsid w:val="00740D32"/>
    <w:rsid w:val="0074150C"/>
    <w:rsid w:val="00741A2C"/>
    <w:rsid w:val="007422E4"/>
    <w:rsid w:val="0074245F"/>
    <w:rsid w:val="00743354"/>
    <w:rsid w:val="007437CA"/>
    <w:rsid w:val="00743C30"/>
    <w:rsid w:val="00743CF3"/>
    <w:rsid w:val="00744D8E"/>
    <w:rsid w:val="00745032"/>
    <w:rsid w:val="007451B9"/>
    <w:rsid w:val="00746514"/>
    <w:rsid w:val="00746B43"/>
    <w:rsid w:val="00746F3E"/>
    <w:rsid w:val="00747516"/>
    <w:rsid w:val="00747547"/>
    <w:rsid w:val="007475EA"/>
    <w:rsid w:val="007479B0"/>
    <w:rsid w:val="00747C71"/>
    <w:rsid w:val="0075018B"/>
    <w:rsid w:val="0075037F"/>
    <w:rsid w:val="0075073F"/>
    <w:rsid w:val="00750953"/>
    <w:rsid w:val="00751717"/>
    <w:rsid w:val="00751B69"/>
    <w:rsid w:val="00751E06"/>
    <w:rsid w:val="00753315"/>
    <w:rsid w:val="00753DED"/>
    <w:rsid w:val="00753FE8"/>
    <w:rsid w:val="00754271"/>
    <w:rsid w:val="00754469"/>
    <w:rsid w:val="00754640"/>
    <w:rsid w:val="00754946"/>
    <w:rsid w:val="00755236"/>
    <w:rsid w:val="007555B2"/>
    <w:rsid w:val="00755ADD"/>
    <w:rsid w:val="0075652A"/>
    <w:rsid w:val="00757D47"/>
    <w:rsid w:val="00761456"/>
    <w:rsid w:val="00761EDF"/>
    <w:rsid w:val="007626DA"/>
    <w:rsid w:val="0076313C"/>
    <w:rsid w:val="00763779"/>
    <w:rsid w:val="00763BBE"/>
    <w:rsid w:val="0076463C"/>
    <w:rsid w:val="00765777"/>
    <w:rsid w:val="00766C25"/>
    <w:rsid w:val="00767042"/>
    <w:rsid w:val="007705DD"/>
    <w:rsid w:val="00770EA0"/>
    <w:rsid w:val="007712FA"/>
    <w:rsid w:val="00771314"/>
    <w:rsid w:val="00772551"/>
    <w:rsid w:val="00772E28"/>
    <w:rsid w:val="00773948"/>
    <w:rsid w:val="007740FF"/>
    <w:rsid w:val="0077435B"/>
    <w:rsid w:val="007758CB"/>
    <w:rsid w:val="00776A98"/>
    <w:rsid w:val="00776EC7"/>
    <w:rsid w:val="007775A9"/>
    <w:rsid w:val="007802C5"/>
    <w:rsid w:val="00780391"/>
    <w:rsid w:val="00780412"/>
    <w:rsid w:val="007814B7"/>
    <w:rsid w:val="00781743"/>
    <w:rsid w:val="00781F94"/>
    <w:rsid w:val="00782424"/>
    <w:rsid w:val="007827D4"/>
    <w:rsid w:val="00782CB5"/>
    <w:rsid w:val="00782EAB"/>
    <w:rsid w:val="007832CD"/>
    <w:rsid w:val="0078356C"/>
    <w:rsid w:val="0078391D"/>
    <w:rsid w:val="00783D4C"/>
    <w:rsid w:val="00784A0E"/>
    <w:rsid w:val="00784AA1"/>
    <w:rsid w:val="007860E2"/>
    <w:rsid w:val="00786C93"/>
    <w:rsid w:val="0079043A"/>
    <w:rsid w:val="0079094E"/>
    <w:rsid w:val="00790F6D"/>
    <w:rsid w:val="00791CCC"/>
    <w:rsid w:val="00792353"/>
    <w:rsid w:val="00793D49"/>
    <w:rsid w:val="007949D7"/>
    <w:rsid w:val="007953A6"/>
    <w:rsid w:val="00795572"/>
    <w:rsid w:val="00796F61"/>
    <w:rsid w:val="007975DC"/>
    <w:rsid w:val="00797E90"/>
    <w:rsid w:val="007A0A28"/>
    <w:rsid w:val="007A124E"/>
    <w:rsid w:val="007A13A3"/>
    <w:rsid w:val="007A4202"/>
    <w:rsid w:val="007A43B8"/>
    <w:rsid w:val="007A4A8D"/>
    <w:rsid w:val="007A4A99"/>
    <w:rsid w:val="007A4CE8"/>
    <w:rsid w:val="007A56CF"/>
    <w:rsid w:val="007A5DA3"/>
    <w:rsid w:val="007A64C2"/>
    <w:rsid w:val="007A7E11"/>
    <w:rsid w:val="007A7EDD"/>
    <w:rsid w:val="007B041C"/>
    <w:rsid w:val="007B0930"/>
    <w:rsid w:val="007B136D"/>
    <w:rsid w:val="007B1817"/>
    <w:rsid w:val="007B2B66"/>
    <w:rsid w:val="007B2B9F"/>
    <w:rsid w:val="007B2DA0"/>
    <w:rsid w:val="007B2E48"/>
    <w:rsid w:val="007B2EDC"/>
    <w:rsid w:val="007B2FB2"/>
    <w:rsid w:val="007B3045"/>
    <w:rsid w:val="007B3C5A"/>
    <w:rsid w:val="007B464A"/>
    <w:rsid w:val="007B4747"/>
    <w:rsid w:val="007B4D66"/>
    <w:rsid w:val="007B59D7"/>
    <w:rsid w:val="007B6B6C"/>
    <w:rsid w:val="007B79AA"/>
    <w:rsid w:val="007B7F06"/>
    <w:rsid w:val="007C0131"/>
    <w:rsid w:val="007C113B"/>
    <w:rsid w:val="007C17F8"/>
    <w:rsid w:val="007C1AC6"/>
    <w:rsid w:val="007C1B34"/>
    <w:rsid w:val="007C1D7F"/>
    <w:rsid w:val="007C1FD5"/>
    <w:rsid w:val="007C1FDB"/>
    <w:rsid w:val="007C218C"/>
    <w:rsid w:val="007C246E"/>
    <w:rsid w:val="007C2CF6"/>
    <w:rsid w:val="007C346B"/>
    <w:rsid w:val="007C393D"/>
    <w:rsid w:val="007C42E6"/>
    <w:rsid w:val="007C45C1"/>
    <w:rsid w:val="007C4620"/>
    <w:rsid w:val="007C4F8E"/>
    <w:rsid w:val="007C5346"/>
    <w:rsid w:val="007C6717"/>
    <w:rsid w:val="007C68CF"/>
    <w:rsid w:val="007C6A5F"/>
    <w:rsid w:val="007C6C6C"/>
    <w:rsid w:val="007C76BE"/>
    <w:rsid w:val="007D0120"/>
    <w:rsid w:val="007D0709"/>
    <w:rsid w:val="007D0B73"/>
    <w:rsid w:val="007D0D62"/>
    <w:rsid w:val="007D0F59"/>
    <w:rsid w:val="007D0F5B"/>
    <w:rsid w:val="007D0FF4"/>
    <w:rsid w:val="007D13A1"/>
    <w:rsid w:val="007D19F7"/>
    <w:rsid w:val="007D30BF"/>
    <w:rsid w:val="007D4A05"/>
    <w:rsid w:val="007D4D0D"/>
    <w:rsid w:val="007D5158"/>
    <w:rsid w:val="007D5DBE"/>
    <w:rsid w:val="007D5F88"/>
    <w:rsid w:val="007D65C8"/>
    <w:rsid w:val="007D7B00"/>
    <w:rsid w:val="007D7EC2"/>
    <w:rsid w:val="007E0D90"/>
    <w:rsid w:val="007E1030"/>
    <w:rsid w:val="007E1124"/>
    <w:rsid w:val="007E12A1"/>
    <w:rsid w:val="007E168B"/>
    <w:rsid w:val="007E16FE"/>
    <w:rsid w:val="007E19F8"/>
    <w:rsid w:val="007E28EF"/>
    <w:rsid w:val="007E2939"/>
    <w:rsid w:val="007E2DBF"/>
    <w:rsid w:val="007E35F2"/>
    <w:rsid w:val="007E3E12"/>
    <w:rsid w:val="007E3E32"/>
    <w:rsid w:val="007E43E7"/>
    <w:rsid w:val="007E44DC"/>
    <w:rsid w:val="007E4951"/>
    <w:rsid w:val="007E4E1F"/>
    <w:rsid w:val="007E5951"/>
    <w:rsid w:val="007E5BBB"/>
    <w:rsid w:val="007E6597"/>
    <w:rsid w:val="007E6B66"/>
    <w:rsid w:val="007E70FA"/>
    <w:rsid w:val="007E7701"/>
    <w:rsid w:val="007F0197"/>
    <w:rsid w:val="007F1713"/>
    <w:rsid w:val="007F1D04"/>
    <w:rsid w:val="007F1DF2"/>
    <w:rsid w:val="007F3EF1"/>
    <w:rsid w:val="007F4005"/>
    <w:rsid w:val="007F4FAE"/>
    <w:rsid w:val="007F6263"/>
    <w:rsid w:val="007F661B"/>
    <w:rsid w:val="007F68C9"/>
    <w:rsid w:val="007F74A2"/>
    <w:rsid w:val="007F7622"/>
    <w:rsid w:val="008018CB"/>
    <w:rsid w:val="0080228B"/>
    <w:rsid w:val="00802978"/>
    <w:rsid w:val="00802B93"/>
    <w:rsid w:val="00803895"/>
    <w:rsid w:val="008041F3"/>
    <w:rsid w:val="00804E18"/>
    <w:rsid w:val="0080538F"/>
    <w:rsid w:val="008053E4"/>
    <w:rsid w:val="0080580E"/>
    <w:rsid w:val="00805AA2"/>
    <w:rsid w:val="00805E97"/>
    <w:rsid w:val="00805F59"/>
    <w:rsid w:val="0080629C"/>
    <w:rsid w:val="008067D3"/>
    <w:rsid w:val="00807160"/>
    <w:rsid w:val="008072EE"/>
    <w:rsid w:val="0080736D"/>
    <w:rsid w:val="008073B2"/>
    <w:rsid w:val="00807F0F"/>
    <w:rsid w:val="00810080"/>
    <w:rsid w:val="00811A35"/>
    <w:rsid w:val="008124C0"/>
    <w:rsid w:val="00813139"/>
    <w:rsid w:val="0081321B"/>
    <w:rsid w:val="00813A11"/>
    <w:rsid w:val="00813FCC"/>
    <w:rsid w:val="008148D6"/>
    <w:rsid w:val="0081516C"/>
    <w:rsid w:val="008151BE"/>
    <w:rsid w:val="00815D30"/>
    <w:rsid w:val="00816B14"/>
    <w:rsid w:val="008170F4"/>
    <w:rsid w:val="0081757C"/>
    <w:rsid w:val="00817D34"/>
    <w:rsid w:val="00820AF3"/>
    <w:rsid w:val="008214D4"/>
    <w:rsid w:val="00821579"/>
    <w:rsid w:val="008216A0"/>
    <w:rsid w:val="00821794"/>
    <w:rsid w:val="00821A2B"/>
    <w:rsid w:val="0082466D"/>
    <w:rsid w:val="00824A39"/>
    <w:rsid w:val="00824CE8"/>
    <w:rsid w:val="0082526C"/>
    <w:rsid w:val="00825488"/>
    <w:rsid w:val="00825E22"/>
    <w:rsid w:val="008270E6"/>
    <w:rsid w:val="008275DE"/>
    <w:rsid w:val="0082796D"/>
    <w:rsid w:val="00827D04"/>
    <w:rsid w:val="00830E61"/>
    <w:rsid w:val="00831147"/>
    <w:rsid w:val="00831322"/>
    <w:rsid w:val="00831F12"/>
    <w:rsid w:val="00832976"/>
    <w:rsid w:val="00832E34"/>
    <w:rsid w:val="00832ECA"/>
    <w:rsid w:val="008332A3"/>
    <w:rsid w:val="008332F7"/>
    <w:rsid w:val="00834354"/>
    <w:rsid w:val="00834889"/>
    <w:rsid w:val="00834CDB"/>
    <w:rsid w:val="0083536D"/>
    <w:rsid w:val="008354CA"/>
    <w:rsid w:val="0083566D"/>
    <w:rsid w:val="00836218"/>
    <w:rsid w:val="008367E2"/>
    <w:rsid w:val="008371DA"/>
    <w:rsid w:val="0083757C"/>
    <w:rsid w:val="00837924"/>
    <w:rsid w:val="008400ED"/>
    <w:rsid w:val="008402E7"/>
    <w:rsid w:val="008408FB"/>
    <w:rsid w:val="00840909"/>
    <w:rsid w:val="008413BF"/>
    <w:rsid w:val="00842174"/>
    <w:rsid w:val="0084357E"/>
    <w:rsid w:val="008450A6"/>
    <w:rsid w:val="00845353"/>
    <w:rsid w:val="0084596B"/>
    <w:rsid w:val="00846835"/>
    <w:rsid w:val="00846AD7"/>
    <w:rsid w:val="008471B1"/>
    <w:rsid w:val="0084722C"/>
    <w:rsid w:val="008500B7"/>
    <w:rsid w:val="0085023F"/>
    <w:rsid w:val="00851CC9"/>
    <w:rsid w:val="00852A95"/>
    <w:rsid w:val="00852AC2"/>
    <w:rsid w:val="0085363F"/>
    <w:rsid w:val="00853806"/>
    <w:rsid w:val="00853DFD"/>
    <w:rsid w:val="00854C12"/>
    <w:rsid w:val="00855329"/>
    <w:rsid w:val="0085545A"/>
    <w:rsid w:val="00855E98"/>
    <w:rsid w:val="00856196"/>
    <w:rsid w:val="0085641F"/>
    <w:rsid w:val="008567EC"/>
    <w:rsid w:val="00856B36"/>
    <w:rsid w:val="0085724F"/>
    <w:rsid w:val="00857665"/>
    <w:rsid w:val="00857884"/>
    <w:rsid w:val="00857B3D"/>
    <w:rsid w:val="00857DB7"/>
    <w:rsid w:val="008601AC"/>
    <w:rsid w:val="00860C95"/>
    <w:rsid w:val="008611D1"/>
    <w:rsid w:val="0086129F"/>
    <w:rsid w:val="0086135D"/>
    <w:rsid w:val="0086178D"/>
    <w:rsid w:val="0086195F"/>
    <w:rsid w:val="00861E11"/>
    <w:rsid w:val="00862344"/>
    <w:rsid w:val="00862A6C"/>
    <w:rsid w:val="00862B5F"/>
    <w:rsid w:val="00863120"/>
    <w:rsid w:val="00863ACD"/>
    <w:rsid w:val="0086472A"/>
    <w:rsid w:val="008655BA"/>
    <w:rsid w:val="00866416"/>
    <w:rsid w:val="008672E9"/>
    <w:rsid w:val="00867CA0"/>
    <w:rsid w:val="00870061"/>
    <w:rsid w:val="00871018"/>
    <w:rsid w:val="00871351"/>
    <w:rsid w:val="00871507"/>
    <w:rsid w:val="00871727"/>
    <w:rsid w:val="0087189D"/>
    <w:rsid w:val="00872C61"/>
    <w:rsid w:val="0087335F"/>
    <w:rsid w:val="00874018"/>
    <w:rsid w:val="008746DF"/>
    <w:rsid w:val="008746E3"/>
    <w:rsid w:val="0087477F"/>
    <w:rsid w:val="008747D8"/>
    <w:rsid w:val="00875769"/>
    <w:rsid w:val="0087582F"/>
    <w:rsid w:val="00876468"/>
    <w:rsid w:val="0087656E"/>
    <w:rsid w:val="008767BB"/>
    <w:rsid w:val="0087716E"/>
    <w:rsid w:val="00877B8C"/>
    <w:rsid w:val="008801F5"/>
    <w:rsid w:val="00880496"/>
    <w:rsid w:val="00881C78"/>
    <w:rsid w:val="008822E2"/>
    <w:rsid w:val="00882BA6"/>
    <w:rsid w:val="00883886"/>
    <w:rsid w:val="00883B2A"/>
    <w:rsid w:val="00883D11"/>
    <w:rsid w:val="00884AAA"/>
    <w:rsid w:val="00884D89"/>
    <w:rsid w:val="00887EBE"/>
    <w:rsid w:val="00893739"/>
    <w:rsid w:val="00893912"/>
    <w:rsid w:val="0089456B"/>
    <w:rsid w:val="008952C3"/>
    <w:rsid w:val="008955F8"/>
    <w:rsid w:val="00895C83"/>
    <w:rsid w:val="00895EC1"/>
    <w:rsid w:val="00896025"/>
    <w:rsid w:val="00896B88"/>
    <w:rsid w:val="00897E74"/>
    <w:rsid w:val="00897F43"/>
    <w:rsid w:val="008A00F1"/>
    <w:rsid w:val="008A037E"/>
    <w:rsid w:val="008A0721"/>
    <w:rsid w:val="008A0BB7"/>
    <w:rsid w:val="008A222C"/>
    <w:rsid w:val="008A2BD9"/>
    <w:rsid w:val="008A3991"/>
    <w:rsid w:val="008A3A1E"/>
    <w:rsid w:val="008A4370"/>
    <w:rsid w:val="008A4763"/>
    <w:rsid w:val="008A47E9"/>
    <w:rsid w:val="008A5298"/>
    <w:rsid w:val="008A55F4"/>
    <w:rsid w:val="008A5A96"/>
    <w:rsid w:val="008A6CA4"/>
    <w:rsid w:val="008A720F"/>
    <w:rsid w:val="008A7A8D"/>
    <w:rsid w:val="008A7EE4"/>
    <w:rsid w:val="008B05A2"/>
    <w:rsid w:val="008B2C2B"/>
    <w:rsid w:val="008B368C"/>
    <w:rsid w:val="008B3B64"/>
    <w:rsid w:val="008B3B85"/>
    <w:rsid w:val="008B3EC3"/>
    <w:rsid w:val="008B4A2D"/>
    <w:rsid w:val="008B4B91"/>
    <w:rsid w:val="008B5458"/>
    <w:rsid w:val="008B56F9"/>
    <w:rsid w:val="008B6500"/>
    <w:rsid w:val="008B6848"/>
    <w:rsid w:val="008B6F99"/>
    <w:rsid w:val="008B70B7"/>
    <w:rsid w:val="008B7C57"/>
    <w:rsid w:val="008C073B"/>
    <w:rsid w:val="008C0D2E"/>
    <w:rsid w:val="008C0FA5"/>
    <w:rsid w:val="008C14C4"/>
    <w:rsid w:val="008C1911"/>
    <w:rsid w:val="008C1EFF"/>
    <w:rsid w:val="008C3239"/>
    <w:rsid w:val="008C3F36"/>
    <w:rsid w:val="008C4921"/>
    <w:rsid w:val="008C4DFE"/>
    <w:rsid w:val="008C5600"/>
    <w:rsid w:val="008C5654"/>
    <w:rsid w:val="008C65AF"/>
    <w:rsid w:val="008C6673"/>
    <w:rsid w:val="008C714C"/>
    <w:rsid w:val="008C79C9"/>
    <w:rsid w:val="008D192C"/>
    <w:rsid w:val="008D1AAE"/>
    <w:rsid w:val="008D1C95"/>
    <w:rsid w:val="008D2302"/>
    <w:rsid w:val="008D3105"/>
    <w:rsid w:val="008D3B36"/>
    <w:rsid w:val="008D3FDF"/>
    <w:rsid w:val="008D4837"/>
    <w:rsid w:val="008D56A0"/>
    <w:rsid w:val="008D56A3"/>
    <w:rsid w:val="008D5BB8"/>
    <w:rsid w:val="008D6B71"/>
    <w:rsid w:val="008D6DC2"/>
    <w:rsid w:val="008D6E79"/>
    <w:rsid w:val="008D70A5"/>
    <w:rsid w:val="008D7F85"/>
    <w:rsid w:val="008E03A2"/>
    <w:rsid w:val="008E0533"/>
    <w:rsid w:val="008E068B"/>
    <w:rsid w:val="008E104A"/>
    <w:rsid w:val="008E15A5"/>
    <w:rsid w:val="008E22FE"/>
    <w:rsid w:val="008E29AB"/>
    <w:rsid w:val="008E36B0"/>
    <w:rsid w:val="008E4113"/>
    <w:rsid w:val="008E4162"/>
    <w:rsid w:val="008E4580"/>
    <w:rsid w:val="008E4964"/>
    <w:rsid w:val="008E54BA"/>
    <w:rsid w:val="008E6A8E"/>
    <w:rsid w:val="008E6BAE"/>
    <w:rsid w:val="008E7831"/>
    <w:rsid w:val="008E7FCD"/>
    <w:rsid w:val="008F02BD"/>
    <w:rsid w:val="008F05E0"/>
    <w:rsid w:val="008F17F9"/>
    <w:rsid w:val="008F1C32"/>
    <w:rsid w:val="008F27A4"/>
    <w:rsid w:val="008F28BC"/>
    <w:rsid w:val="008F398D"/>
    <w:rsid w:val="008F3F36"/>
    <w:rsid w:val="008F4119"/>
    <w:rsid w:val="008F42EA"/>
    <w:rsid w:val="008F49B7"/>
    <w:rsid w:val="008F4D80"/>
    <w:rsid w:val="008F56AE"/>
    <w:rsid w:val="008F58E5"/>
    <w:rsid w:val="008F6087"/>
    <w:rsid w:val="008F611E"/>
    <w:rsid w:val="008F6225"/>
    <w:rsid w:val="008F648D"/>
    <w:rsid w:val="008F788E"/>
    <w:rsid w:val="0090209A"/>
    <w:rsid w:val="00902644"/>
    <w:rsid w:val="00902DE3"/>
    <w:rsid w:val="009031D0"/>
    <w:rsid w:val="009032C8"/>
    <w:rsid w:val="0090333D"/>
    <w:rsid w:val="00903D56"/>
    <w:rsid w:val="00904503"/>
    <w:rsid w:val="00904610"/>
    <w:rsid w:val="00907259"/>
    <w:rsid w:val="00910811"/>
    <w:rsid w:val="00910C06"/>
    <w:rsid w:val="00911347"/>
    <w:rsid w:val="0091226D"/>
    <w:rsid w:val="00912B78"/>
    <w:rsid w:val="00912D66"/>
    <w:rsid w:val="00912FDE"/>
    <w:rsid w:val="0091315C"/>
    <w:rsid w:val="00913276"/>
    <w:rsid w:val="0091356B"/>
    <w:rsid w:val="009138CC"/>
    <w:rsid w:val="00913AD1"/>
    <w:rsid w:val="00914079"/>
    <w:rsid w:val="009145C8"/>
    <w:rsid w:val="00914F2D"/>
    <w:rsid w:val="009153D3"/>
    <w:rsid w:val="00915C57"/>
    <w:rsid w:val="00916927"/>
    <w:rsid w:val="00917BA9"/>
    <w:rsid w:val="00917CBD"/>
    <w:rsid w:val="00920120"/>
    <w:rsid w:val="009204C7"/>
    <w:rsid w:val="00921314"/>
    <w:rsid w:val="00921A9F"/>
    <w:rsid w:val="00922C34"/>
    <w:rsid w:val="00922C89"/>
    <w:rsid w:val="00923E45"/>
    <w:rsid w:val="009247F0"/>
    <w:rsid w:val="00924A7D"/>
    <w:rsid w:val="00924BEC"/>
    <w:rsid w:val="00924EC2"/>
    <w:rsid w:val="00925474"/>
    <w:rsid w:val="009256CC"/>
    <w:rsid w:val="00927069"/>
    <w:rsid w:val="009270C8"/>
    <w:rsid w:val="00927A63"/>
    <w:rsid w:val="00927B42"/>
    <w:rsid w:val="00930E1A"/>
    <w:rsid w:val="009314DF"/>
    <w:rsid w:val="00932985"/>
    <w:rsid w:val="00933194"/>
    <w:rsid w:val="00933C30"/>
    <w:rsid w:val="00934663"/>
    <w:rsid w:val="0093520F"/>
    <w:rsid w:val="009354D9"/>
    <w:rsid w:val="009356B0"/>
    <w:rsid w:val="00936317"/>
    <w:rsid w:val="009363F1"/>
    <w:rsid w:val="009371BC"/>
    <w:rsid w:val="00940738"/>
    <w:rsid w:val="0094279E"/>
    <w:rsid w:val="00942DEA"/>
    <w:rsid w:val="00942F94"/>
    <w:rsid w:val="00943872"/>
    <w:rsid w:val="0094448D"/>
    <w:rsid w:val="00944F76"/>
    <w:rsid w:val="00946051"/>
    <w:rsid w:val="00946824"/>
    <w:rsid w:val="00946CC7"/>
    <w:rsid w:val="00947260"/>
    <w:rsid w:val="00950439"/>
    <w:rsid w:val="009504A2"/>
    <w:rsid w:val="009508F1"/>
    <w:rsid w:val="00950F89"/>
    <w:rsid w:val="00950FC5"/>
    <w:rsid w:val="00952123"/>
    <w:rsid w:val="009525F6"/>
    <w:rsid w:val="00952ABD"/>
    <w:rsid w:val="00953E47"/>
    <w:rsid w:val="009545D8"/>
    <w:rsid w:val="0095528D"/>
    <w:rsid w:val="00955334"/>
    <w:rsid w:val="00955D57"/>
    <w:rsid w:val="00955E4D"/>
    <w:rsid w:val="009566F0"/>
    <w:rsid w:val="00956FD5"/>
    <w:rsid w:val="00957739"/>
    <w:rsid w:val="00960048"/>
    <w:rsid w:val="009616D5"/>
    <w:rsid w:val="00961882"/>
    <w:rsid w:val="00962B9F"/>
    <w:rsid w:val="00963D6C"/>
    <w:rsid w:val="00963D75"/>
    <w:rsid w:val="00963DAE"/>
    <w:rsid w:val="00965FB8"/>
    <w:rsid w:val="00966265"/>
    <w:rsid w:val="00966C58"/>
    <w:rsid w:val="00967902"/>
    <w:rsid w:val="00967911"/>
    <w:rsid w:val="009707E4"/>
    <w:rsid w:val="00970F99"/>
    <w:rsid w:val="009710B6"/>
    <w:rsid w:val="00971EF3"/>
    <w:rsid w:val="0097210A"/>
    <w:rsid w:val="00974E4E"/>
    <w:rsid w:val="00976237"/>
    <w:rsid w:val="00976323"/>
    <w:rsid w:val="00976613"/>
    <w:rsid w:val="00976D22"/>
    <w:rsid w:val="00976F59"/>
    <w:rsid w:val="00977299"/>
    <w:rsid w:val="009775A5"/>
    <w:rsid w:val="009802B4"/>
    <w:rsid w:val="00980971"/>
    <w:rsid w:val="00980E09"/>
    <w:rsid w:val="00980E94"/>
    <w:rsid w:val="009814B0"/>
    <w:rsid w:val="009819A5"/>
    <w:rsid w:val="00981D79"/>
    <w:rsid w:val="00982161"/>
    <w:rsid w:val="00982613"/>
    <w:rsid w:val="00982C30"/>
    <w:rsid w:val="00982F06"/>
    <w:rsid w:val="009831C3"/>
    <w:rsid w:val="009849F1"/>
    <w:rsid w:val="00984E3C"/>
    <w:rsid w:val="0098518F"/>
    <w:rsid w:val="009856D7"/>
    <w:rsid w:val="00985773"/>
    <w:rsid w:val="00986095"/>
    <w:rsid w:val="009864CD"/>
    <w:rsid w:val="00986B0D"/>
    <w:rsid w:val="00987D0A"/>
    <w:rsid w:val="009909AC"/>
    <w:rsid w:val="00991473"/>
    <w:rsid w:val="00991614"/>
    <w:rsid w:val="00991884"/>
    <w:rsid w:val="00991D78"/>
    <w:rsid w:val="00992408"/>
    <w:rsid w:val="009926B3"/>
    <w:rsid w:val="00992928"/>
    <w:rsid w:val="00992CEB"/>
    <w:rsid w:val="00993617"/>
    <w:rsid w:val="00993900"/>
    <w:rsid w:val="00993BFE"/>
    <w:rsid w:val="00993F9F"/>
    <w:rsid w:val="00994246"/>
    <w:rsid w:val="009965BE"/>
    <w:rsid w:val="009973C4"/>
    <w:rsid w:val="009977FF"/>
    <w:rsid w:val="009A0174"/>
    <w:rsid w:val="009A0678"/>
    <w:rsid w:val="009A135A"/>
    <w:rsid w:val="009A13EC"/>
    <w:rsid w:val="009A2595"/>
    <w:rsid w:val="009A261F"/>
    <w:rsid w:val="009A2F48"/>
    <w:rsid w:val="009A334F"/>
    <w:rsid w:val="009A50D0"/>
    <w:rsid w:val="009A50DA"/>
    <w:rsid w:val="009A543A"/>
    <w:rsid w:val="009A5608"/>
    <w:rsid w:val="009A599A"/>
    <w:rsid w:val="009A5D82"/>
    <w:rsid w:val="009A6ACC"/>
    <w:rsid w:val="009A70E3"/>
    <w:rsid w:val="009B05C2"/>
    <w:rsid w:val="009B09B7"/>
    <w:rsid w:val="009B3006"/>
    <w:rsid w:val="009B3334"/>
    <w:rsid w:val="009B3FA5"/>
    <w:rsid w:val="009B48E4"/>
    <w:rsid w:val="009B4B8A"/>
    <w:rsid w:val="009B51DC"/>
    <w:rsid w:val="009B56F3"/>
    <w:rsid w:val="009B6D07"/>
    <w:rsid w:val="009B7166"/>
    <w:rsid w:val="009B77F9"/>
    <w:rsid w:val="009B7C6A"/>
    <w:rsid w:val="009C0774"/>
    <w:rsid w:val="009C0CB2"/>
    <w:rsid w:val="009C115E"/>
    <w:rsid w:val="009C186B"/>
    <w:rsid w:val="009C1D27"/>
    <w:rsid w:val="009C3105"/>
    <w:rsid w:val="009C46E7"/>
    <w:rsid w:val="009C55CC"/>
    <w:rsid w:val="009C5935"/>
    <w:rsid w:val="009C68C3"/>
    <w:rsid w:val="009C6965"/>
    <w:rsid w:val="009C6BCD"/>
    <w:rsid w:val="009C7A52"/>
    <w:rsid w:val="009D13D0"/>
    <w:rsid w:val="009D177F"/>
    <w:rsid w:val="009D1A47"/>
    <w:rsid w:val="009D23A2"/>
    <w:rsid w:val="009D2E7A"/>
    <w:rsid w:val="009D319F"/>
    <w:rsid w:val="009D3ED9"/>
    <w:rsid w:val="009D4303"/>
    <w:rsid w:val="009D4A85"/>
    <w:rsid w:val="009D4DA8"/>
    <w:rsid w:val="009D6300"/>
    <w:rsid w:val="009D6446"/>
    <w:rsid w:val="009D6697"/>
    <w:rsid w:val="009D68BC"/>
    <w:rsid w:val="009D70BA"/>
    <w:rsid w:val="009D76F6"/>
    <w:rsid w:val="009D788B"/>
    <w:rsid w:val="009E038D"/>
    <w:rsid w:val="009E04E2"/>
    <w:rsid w:val="009E1737"/>
    <w:rsid w:val="009E1B23"/>
    <w:rsid w:val="009E253B"/>
    <w:rsid w:val="009E3594"/>
    <w:rsid w:val="009E39C0"/>
    <w:rsid w:val="009E3F5B"/>
    <w:rsid w:val="009E41CE"/>
    <w:rsid w:val="009E47B0"/>
    <w:rsid w:val="009E49C8"/>
    <w:rsid w:val="009E58CD"/>
    <w:rsid w:val="009E5BAA"/>
    <w:rsid w:val="009E61C4"/>
    <w:rsid w:val="009E66B0"/>
    <w:rsid w:val="009E6D98"/>
    <w:rsid w:val="009E7856"/>
    <w:rsid w:val="009E7A44"/>
    <w:rsid w:val="009E7EB6"/>
    <w:rsid w:val="009F0BA5"/>
    <w:rsid w:val="009F0C2A"/>
    <w:rsid w:val="009F203E"/>
    <w:rsid w:val="009F218D"/>
    <w:rsid w:val="009F2638"/>
    <w:rsid w:val="009F298F"/>
    <w:rsid w:val="009F315D"/>
    <w:rsid w:val="009F325F"/>
    <w:rsid w:val="009F361F"/>
    <w:rsid w:val="009F3C1E"/>
    <w:rsid w:val="009F44B5"/>
    <w:rsid w:val="009F5AFE"/>
    <w:rsid w:val="009F5B4A"/>
    <w:rsid w:val="009F5E20"/>
    <w:rsid w:val="009F663A"/>
    <w:rsid w:val="009F6649"/>
    <w:rsid w:val="009F6C88"/>
    <w:rsid w:val="009F6DD7"/>
    <w:rsid w:val="009F7068"/>
    <w:rsid w:val="009F731D"/>
    <w:rsid w:val="009F75FF"/>
    <w:rsid w:val="009F7A48"/>
    <w:rsid w:val="00A00F57"/>
    <w:rsid w:val="00A01803"/>
    <w:rsid w:val="00A01AA6"/>
    <w:rsid w:val="00A01EF2"/>
    <w:rsid w:val="00A01F4F"/>
    <w:rsid w:val="00A02830"/>
    <w:rsid w:val="00A02976"/>
    <w:rsid w:val="00A03D11"/>
    <w:rsid w:val="00A044EB"/>
    <w:rsid w:val="00A047FB"/>
    <w:rsid w:val="00A04EC1"/>
    <w:rsid w:val="00A0511C"/>
    <w:rsid w:val="00A0554C"/>
    <w:rsid w:val="00A061ED"/>
    <w:rsid w:val="00A0695D"/>
    <w:rsid w:val="00A06C73"/>
    <w:rsid w:val="00A06F5E"/>
    <w:rsid w:val="00A103C8"/>
    <w:rsid w:val="00A10428"/>
    <w:rsid w:val="00A1078B"/>
    <w:rsid w:val="00A10A5E"/>
    <w:rsid w:val="00A10D71"/>
    <w:rsid w:val="00A11452"/>
    <w:rsid w:val="00A114E8"/>
    <w:rsid w:val="00A123A9"/>
    <w:rsid w:val="00A126C3"/>
    <w:rsid w:val="00A12CDF"/>
    <w:rsid w:val="00A138C1"/>
    <w:rsid w:val="00A13BCC"/>
    <w:rsid w:val="00A13D4A"/>
    <w:rsid w:val="00A1451C"/>
    <w:rsid w:val="00A14590"/>
    <w:rsid w:val="00A14EF7"/>
    <w:rsid w:val="00A156DF"/>
    <w:rsid w:val="00A15AE3"/>
    <w:rsid w:val="00A16672"/>
    <w:rsid w:val="00A17ACF"/>
    <w:rsid w:val="00A17FEA"/>
    <w:rsid w:val="00A20528"/>
    <w:rsid w:val="00A20600"/>
    <w:rsid w:val="00A20682"/>
    <w:rsid w:val="00A210CA"/>
    <w:rsid w:val="00A21166"/>
    <w:rsid w:val="00A2230F"/>
    <w:rsid w:val="00A22792"/>
    <w:rsid w:val="00A228E3"/>
    <w:rsid w:val="00A22A59"/>
    <w:rsid w:val="00A2419D"/>
    <w:rsid w:val="00A247FB"/>
    <w:rsid w:val="00A24E7B"/>
    <w:rsid w:val="00A24F78"/>
    <w:rsid w:val="00A25107"/>
    <w:rsid w:val="00A26919"/>
    <w:rsid w:val="00A26EF9"/>
    <w:rsid w:val="00A27880"/>
    <w:rsid w:val="00A27FBA"/>
    <w:rsid w:val="00A301BD"/>
    <w:rsid w:val="00A30343"/>
    <w:rsid w:val="00A3066E"/>
    <w:rsid w:val="00A30E86"/>
    <w:rsid w:val="00A314E3"/>
    <w:rsid w:val="00A31694"/>
    <w:rsid w:val="00A3186C"/>
    <w:rsid w:val="00A328B2"/>
    <w:rsid w:val="00A33DA2"/>
    <w:rsid w:val="00A33EF0"/>
    <w:rsid w:val="00A34133"/>
    <w:rsid w:val="00A34142"/>
    <w:rsid w:val="00A343D4"/>
    <w:rsid w:val="00A34474"/>
    <w:rsid w:val="00A34B47"/>
    <w:rsid w:val="00A35D6C"/>
    <w:rsid w:val="00A36772"/>
    <w:rsid w:val="00A36E7C"/>
    <w:rsid w:val="00A372F1"/>
    <w:rsid w:val="00A37910"/>
    <w:rsid w:val="00A40012"/>
    <w:rsid w:val="00A41157"/>
    <w:rsid w:val="00A42360"/>
    <w:rsid w:val="00A4250C"/>
    <w:rsid w:val="00A4280E"/>
    <w:rsid w:val="00A42CA0"/>
    <w:rsid w:val="00A42E7B"/>
    <w:rsid w:val="00A43DD9"/>
    <w:rsid w:val="00A43FAC"/>
    <w:rsid w:val="00A44715"/>
    <w:rsid w:val="00A44C33"/>
    <w:rsid w:val="00A450B0"/>
    <w:rsid w:val="00A45DE6"/>
    <w:rsid w:val="00A46246"/>
    <w:rsid w:val="00A4696D"/>
    <w:rsid w:val="00A46BF4"/>
    <w:rsid w:val="00A47074"/>
    <w:rsid w:val="00A47472"/>
    <w:rsid w:val="00A50E15"/>
    <w:rsid w:val="00A51466"/>
    <w:rsid w:val="00A51535"/>
    <w:rsid w:val="00A51F0F"/>
    <w:rsid w:val="00A528A9"/>
    <w:rsid w:val="00A52F7B"/>
    <w:rsid w:val="00A5362F"/>
    <w:rsid w:val="00A538BF"/>
    <w:rsid w:val="00A544E9"/>
    <w:rsid w:val="00A571AF"/>
    <w:rsid w:val="00A57346"/>
    <w:rsid w:val="00A57B76"/>
    <w:rsid w:val="00A60413"/>
    <w:rsid w:val="00A609FA"/>
    <w:rsid w:val="00A613D1"/>
    <w:rsid w:val="00A61B35"/>
    <w:rsid w:val="00A6296B"/>
    <w:rsid w:val="00A63465"/>
    <w:rsid w:val="00A63963"/>
    <w:rsid w:val="00A6409D"/>
    <w:rsid w:val="00A645E3"/>
    <w:rsid w:val="00A6521E"/>
    <w:rsid w:val="00A65AEA"/>
    <w:rsid w:val="00A65C74"/>
    <w:rsid w:val="00A65E1C"/>
    <w:rsid w:val="00A66794"/>
    <w:rsid w:val="00A672E0"/>
    <w:rsid w:val="00A70DD4"/>
    <w:rsid w:val="00A711DD"/>
    <w:rsid w:val="00A71399"/>
    <w:rsid w:val="00A71BF8"/>
    <w:rsid w:val="00A71D52"/>
    <w:rsid w:val="00A72555"/>
    <w:rsid w:val="00A72CE9"/>
    <w:rsid w:val="00A73058"/>
    <w:rsid w:val="00A733F1"/>
    <w:rsid w:val="00A7344E"/>
    <w:rsid w:val="00A7422E"/>
    <w:rsid w:val="00A745C5"/>
    <w:rsid w:val="00A749A7"/>
    <w:rsid w:val="00A74E10"/>
    <w:rsid w:val="00A75C5B"/>
    <w:rsid w:val="00A76819"/>
    <w:rsid w:val="00A76D80"/>
    <w:rsid w:val="00A77010"/>
    <w:rsid w:val="00A77168"/>
    <w:rsid w:val="00A808CE"/>
    <w:rsid w:val="00A80AAE"/>
    <w:rsid w:val="00A80AEF"/>
    <w:rsid w:val="00A80DBD"/>
    <w:rsid w:val="00A810D9"/>
    <w:rsid w:val="00A830EA"/>
    <w:rsid w:val="00A832C7"/>
    <w:rsid w:val="00A83B32"/>
    <w:rsid w:val="00A84461"/>
    <w:rsid w:val="00A84BAE"/>
    <w:rsid w:val="00A867A1"/>
    <w:rsid w:val="00A87371"/>
    <w:rsid w:val="00A907FC"/>
    <w:rsid w:val="00A92C38"/>
    <w:rsid w:val="00A93B90"/>
    <w:rsid w:val="00A93C28"/>
    <w:rsid w:val="00A93CAD"/>
    <w:rsid w:val="00A945E2"/>
    <w:rsid w:val="00A95413"/>
    <w:rsid w:val="00A960BD"/>
    <w:rsid w:val="00A96943"/>
    <w:rsid w:val="00A96B8D"/>
    <w:rsid w:val="00A972A0"/>
    <w:rsid w:val="00AA07D5"/>
    <w:rsid w:val="00AA0AC6"/>
    <w:rsid w:val="00AA1222"/>
    <w:rsid w:val="00AA14EC"/>
    <w:rsid w:val="00AA1D97"/>
    <w:rsid w:val="00AA295C"/>
    <w:rsid w:val="00AA2DC2"/>
    <w:rsid w:val="00AA2DFF"/>
    <w:rsid w:val="00AA397D"/>
    <w:rsid w:val="00AA3DC9"/>
    <w:rsid w:val="00AA428B"/>
    <w:rsid w:val="00AA4CC2"/>
    <w:rsid w:val="00AA4D76"/>
    <w:rsid w:val="00AA4E8C"/>
    <w:rsid w:val="00AA5008"/>
    <w:rsid w:val="00AA5570"/>
    <w:rsid w:val="00AA597C"/>
    <w:rsid w:val="00AA7E10"/>
    <w:rsid w:val="00AA7EAE"/>
    <w:rsid w:val="00AB0852"/>
    <w:rsid w:val="00AB0FE6"/>
    <w:rsid w:val="00AB12A3"/>
    <w:rsid w:val="00AB14F4"/>
    <w:rsid w:val="00AB1DEB"/>
    <w:rsid w:val="00AB1F10"/>
    <w:rsid w:val="00AB213F"/>
    <w:rsid w:val="00AB2987"/>
    <w:rsid w:val="00AB44F2"/>
    <w:rsid w:val="00AB4589"/>
    <w:rsid w:val="00AB49D8"/>
    <w:rsid w:val="00AB4C9E"/>
    <w:rsid w:val="00AB4F28"/>
    <w:rsid w:val="00AB4F8D"/>
    <w:rsid w:val="00AB66FF"/>
    <w:rsid w:val="00AB694C"/>
    <w:rsid w:val="00AB6D48"/>
    <w:rsid w:val="00AB75B0"/>
    <w:rsid w:val="00AB7978"/>
    <w:rsid w:val="00AB7CD5"/>
    <w:rsid w:val="00AC06CA"/>
    <w:rsid w:val="00AC0790"/>
    <w:rsid w:val="00AC0C45"/>
    <w:rsid w:val="00AC0E55"/>
    <w:rsid w:val="00AC1A1D"/>
    <w:rsid w:val="00AC1BFA"/>
    <w:rsid w:val="00AC1EB4"/>
    <w:rsid w:val="00AC2329"/>
    <w:rsid w:val="00AC2D5E"/>
    <w:rsid w:val="00AC3B8B"/>
    <w:rsid w:val="00AC4641"/>
    <w:rsid w:val="00AC4731"/>
    <w:rsid w:val="00AC4DE5"/>
    <w:rsid w:val="00AC6264"/>
    <w:rsid w:val="00AC627E"/>
    <w:rsid w:val="00AC64FF"/>
    <w:rsid w:val="00AC651D"/>
    <w:rsid w:val="00AC655F"/>
    <w:rsid w:val="00AD0032"/>
    <w:rsid w:val="00AD047A"/>
    <w:rsid w:val="00AD04BE"/>
    <w:rsid w:val="00AD0FAA"/>
    <w:rsid w:val="00AD14E5"/>
    <w:rsid w:val="00AD168B"/>
    <w:rsid w:val="00AD223F"/>
    <w:rsid w:val="00AD2895"/>
    <w:rsid w:val="00AD35C2"/>
    <w:rsid w:val="00AD3D61"/>
    <w:rsid w:val="00AD3F1F"/>
    <w:rsid w:val="00AD4884"/>
    <w:rsid w:val="00AD4DBB"/>
    <w:rsid w:val="00AD562F"/>
    <w:rsid w:val="00AD5E3B"/>
    <w:rsid w:val="00AD6CA1"/>
    <w:rsid w:val="00AD6EFF"/>
    <w:rsid w:val="00AD70B3"/>
    <w:rsid w:val="00AD7608"/>
    <w:rsid w:val="00AD7724"/>
    <w:rsid w:val="00AD7823"/>
    <w:rsid w:val="00AD794F"/>
    <w:rsid w:val="00AE00C1"/>
    <w:rsid w:val="00AE07EA"/>
    <w:rsid w:val="00AE13A8"/>
    <w:rsid w:val="00AE1D66"/>
    <w:rsid w:val="00AE1F28"/>
    <w:rsid w:val="00AE2A99"/>
    <w:rsid w:val="00AE2F57"/>
    <w:rsid w:val="00AE3048"/>
    <w:rsid w:val="00AE33B7"/>
    <w:rsid w:val="00AE3779"/>
    <w:rsid w:val="00AE5489"/>
    <w:rsid w:val="00AE5771"/>
    <w:rsid w:val="00AE5A84"/>
    <w:rsid w:val="00AE66EF"/>
    <w:rsid w:val="00AE6BF1"/>
    <w:rsid w:val="00AE7234"/>
    <w:rsid w:val="00AE79BB"/>
    <w:rsid w:val="00AE79CE"/>
    <w:rsid w:val="00AF0513"/>
    <w:rsid w:val="00AF0F65"/>
    <w:rsid w:val="00AF1573"/>
    <w:rsid w:val="00AF1CD7"/>
    <w:rsid w:val="00AF2565"/>
    <w:rsid w:val="00AF29DD"/>
    <w:rsid w:val="00AF38A1"/>
    <w:rsid w:val="00AF411F"/>
    <w:rsid w:val="00AF4AE6"/>
    <w:rsid w:val="00AF510C"/>
    <w:rsid w:val="00AF5C76"/>
    <w:rsid w:val="00AF67FD"/>
    <w:rsid w:val="00AF6AC9"/>
    <w:rsid w:val="00AF6E3A"/>
    <w:rsid w:val="00AF6F5E"/>
    <w:rsid w:val="00AF7003"/>
    <w:rsid w:val="00AF732A"/>
    <w:rsid w:val="00B0011F"/>
    <w:rsid w:val="00B007FC"/>
    <w:rsid w:val="00B00A37"/>
    <w:rsid w:val="00B01282"/>
    <w:rsid w:val="00B020F9"/>
    <w:rsid w:val="00B02F18"/>
    <w:rsid w:val="00B037C9"/>
    <w:rsid w:val="00B039A7"/>
    <w:rsid w:val="00B03B6A"/>
    <w:rsid w:val="00B03C71"/>
    <w:rsid w:val="00B03DCE"/>
    <w:rsid w:val="00B03DD8"/>
    <w:rsid w:val="00B03F4F"/>
    <w:rsid w:val="00B05791"/>
    <w:rsid w:val="00B05DD1"/>
    <w:rsid w:val="00B06142"/>
    <w:rsid w:val="00B07293"/>
    <w:rsid w:val="00B079B5"/>
    <w:rsid w:val="00B07AC4"/>
    <w:rsid w:val="00B07C5C"/>
    <w:rsid w:val="00B10551"/>
    <w:rsid w:val="00B10593"/>
    <w:rsid w:val="00B10605"/>
    <w:rsid w:val="00B10798"/>
    <w:rsid w:val="00B107DA"/>
    <w:rsid w:val="00B10F1C"/>
    <w:rsid w:val="00B116A4"/>
    <w:rsid w:val="00B11EC8"/>
    <w:rsid w:val="00B123AB"/>
    <w:rsid w:val="00B125C5"/>
    <w:rsid w:val="00B12FA3"/>
    <w:rsid w:val="00B1331F"/>
    <w:rsid w:val="00B13810"/>
    <w:rsid w:val="00B13C7C"/>
    <w:rsid w:val="00B13E87"/>
    <w:rsid w:val="00B14217"/>
    <w:rsid w:val="00B14FA2"/>
    <w:rsid w:val="00B150E4"/>
    <w:rsid w:val="00B151AC"/>
    <w:rsid w:val="00B165DA"/>
    <w:rsid w:val="00B16A6F"/>
    <w:rsid w:val="00B16F1E"/>
    <w:rsid w:val="00B17066"/>
    <w:rsid w:val="00B174DA"/>
    <w:rsid w:val="00B17D95"/>
    <w:rsid w:val="00B17FE1"/>
    <w:rsid w:val="00B20558"/>
    <w:rsid w:val="00B216B7"/>
    <w:rsid w:val="00B219CB"/>
    <w:rsid w:val="00B21DF7"/>
    <w:rsid w:val="00B22577"/>
    <w:rsid w:val="00B22C92"/>
    <w:rsid w:val="00B230F7"/>
    <w:rsid w:val="00B23FC6"/>
    <w:rsid w:val="00B24E7D"/>
    <w:rsid w:val="00B25540"/>
    <w:rsid w:val="00B26227"/>
    <w:rsid w:val="00B26BAE"/>
    <w:rsid w:val="00B26FDE"/>
    <w:rsid w:val="00B271E1"/>
    <w:rsid w:val="00B27B40"/>
    <w:rsid w:val="00B27DE5"/>
    <w:rsid w:val="00B27EA8"/>
    <w:rsid w:val="00B30485"/>
    <w:rsid w:val="00B30B4E"/>
    <w:rsid w:val="00B30C1C"/>
    <w:rsid w:val="00B316C1"/>
    <w:rsid w:val="00B31CC7"/>
    <w:rsid w:val="00B3217D"/>
    <w:rsid w:val="00B323BC"/>
    <w:rsid w:val="00B3275F"/>
    <w:rsid w:val="00B331CB"/>
    <w:rsid w:val="00B3404F"/>
    <w:rsid w:val="00B34178"/>
    <w:rsid w:val="00B34625"/>
    <w:rsid w:val="00B36149"/>
    <w:rsid w:val="00B361B0"/>
    <w:rsid w:val="00B36245"/>
    <w:rsid w:val="00B362C4"/>
    <w:rsid w:val="00B366BD"/>
    <w:rsid w:val="00B36AC1"/>
    <w:rsid w:val="00B36B5E"/>
    <w:rsid w:val="00B36D0B"/>
    <w:rsid w:val="00B37026"/>
    <w:rsid w:val="00B40112"/>
    <w:rsid w:val="00B40518"/>
    <w:rsid w:val="00B40744"/>
    <w:rsid w:val="00B414B4"/>
    <w:rsid w:val="00B41793"/>
    <w:rsid w:val="00B4197B"/>
    <w:rsid w:val="00B41C94"/>
    <w:rsid w:val="00B4210C"/>
    <w:rsid w:val="00B423EE"/>
    <w:rsid w:val="00B433CC"/>
    <w:rsid w:val="00B434E1"/>
    <w:rsid w:val="00B43DD6"/>
    <w:rsid w:val="00B44A75"/>
    <w:rsid w:val="00B459F1"/>
    <w:rsid w:val="00B45D64"/>
    <w:rsid w:val="00B45ED4"/>
    <w:rsid w:val="00B45FD5"/>
    <w:rsid w:val="00B45FFB"/>
    <w:rsid w:val="00B46C97"/>
    <w:rsid w:val="00B46D5A"/>
    <w:rsid w:val="00B5050D"/>
    <w:rsid w:val="00B505CB"/>
    <w:rsid w:val="00B50682"/>
    <w:rsid w:val="00B5228D"/>
    <w:rsid w:val="00B52742"/>
    <w:rsid w:val="00B52786"/>
    <w:rsid w:val="00B529DD"/>
    <w:rsid w:val="00B52C17"/>
    <w:rsid w:val="00B53468"/>
    <w:rsid w:val="00B53BBD"/>
    <w:rsid w:val="00B562A0"/>
    <w:rsid w:val="00B5630D"/>
    <w:rsid w:val="00B565D2"/>
    <w:rsid w:val="00B56917"/>
    <w:rsid w:val="00B57D45"/>
    <w:rsid w:val="00B603F1"/>
    <w:rsid w:val="00B60B25"/>
    <w:rsid w:val="00B61664"/>
    <w:rsid w:val="00B62723"/>
    <w:rsid w:val="00B62943"/>
    <w:rsid w:val="00B62A64"/>
    <w:rsid w:val="00B62E4C"/>
    <w:rsid w:val="00B6314A"/>
    <w:rsid w:val="00B63D7C"/>
    <w:rsid w:val="00B651F3"/>
    <w:rsid w:val="00B65926"/>
    <w:rsid w:val="00B65A3A"/>
    <w:rsid w:val="00B65AD9"/>
    <w:rsid w:val="00B66459"/>
    <w:rsid w:val="00B66AF9"/>
    <w:rsid w:val="00B66DD0"/>
    <w:rsid w:val="00B67636"/>
    <w:rsid w:val="00B67764"/>
    <w:rsid w:val="00B70BE7"/>
    <w:rsid w:val="00B71685"/>
    <w:rsid w:val="00B72BE9"/>
    <w:rsid w:val="00B7379C"/>
    <w:rsid w:val="00B74025"/>
    <w:rsid w:val="00B74048"/>
    <w:rsid w:val="00B756FB"/>
    <w:rsid w:val="00B76BF4"/>
    <w:rsid w:val="00B76EC9"/>
    <w:rsid w:val="00B77701"/>
    <w:rsid w:val="00B77E0F"/>
    <w:rsid w:val="00B80502"/>
    <w:rsid w:val="00B811E2"/>
    <w:rsid w:val="00B81B79"/>
    <w:rsid w:val="00B81C79"/>
    <w:rsid w:val="00B8230E"/>
    <w:rsid w:val="00B83D89"/>
    <w:rsid w:val="00B843F5"/>
    <w:rsid w:val="00B84DF1"/>
    <w:rsid w:val="00B85396"/>
    <w:rsid w:val="00B8557D"/>
    <w:rsid w:val="00B900AB"/>
    <w:rsid w:val="00B90C5C"/>
    <w:rsid w:val="00B911FC"/>
    <w:rsid w:val="00B91E91"/>
    <w:rsid w:val="00B92226"/>
    <w:rsid w:val="00B92B98"/>
    <w:rsid w:val="00B937FA"/>
    <w:rsid w:val="00B93E7B"/>
    <w:rsid w:val="00B94863"/>
    <w:rsid w:val="00B94D05"/>
    <w:rsid w:val="00B94F7A"/>
    <w:rsid w:val="00B94FE3"/>
    <w:rsid w:val="00B9612C"/>
    <w:rsid w:val="00B96AF5"/>
    <w:rsid w:val="00B96CBD"/>
    <w:rsid w:val="00B97ACB"/>
    <w:rsid w:val="00B97F2C"/>
    <w:rsid w:val="00BA0B5E"/>
    <w:rsid w:val="00BA0B8A"/>
    <w:rsid w:val="00BA1A76"/>
    <w:rsid w:val="00BA1E9F"/>
    <w:rsid w:val="00BA2627"/>
    <w:rsid w:val="00BA44AE"/>
    <w:rsid w:val="00BA4DC9"/>
    <w:rsid w:val="00BA4FFA"/>
    <w:rsid w:val="00BA5AD3"/>
    <w:rsid w:val="00BA6596"/>
    <w:rsid w:val="00BA79B4"/>
    <w:rsid w:val="00BA7BFA"/>
    <w:rsid w:val="00BB03F9"/>
    <w:rsid w:val="00BB0447"/>
    <w:rsid w:val="00BB0F7E"/>
    <w:rsid w:val="00BB0FF8"/>
    <w:rsid w:val="00BB14D3"/>
    <w:rsid w:val="00BB1D6A"/>
    <w:rsid w:val="00BB20AB"/>
    <w:rsid w:val="00BB24B9"/>
    <w:rsid w:val="00BB2C29"/>
    <w:rsid w:val="00BB3EDB"/>
    <w:rsid w:val="00BB4034"/>
    <w:rsid w:val="00BB4438"/>
    <w:rsid w:val="00BB48C2"/>
    <w:rsid w:val="00BB5652"/>
    <w:rsid w:val="00BB5E19"/>
    <w:rsid w:val="00BB605B"/>
    <w:rsid w:val="00BB69CD"/>
    <w:rsid w:val="00BB74DE"/>
    <w:rsid w:val="00BB754A"/>
    <w:rsid w:val="00BB7A43"/>
    <w:rsid w:val="00BC008E"/>
    <w:rsid w:val="00BC0E7A"/>
    <w:rsid w:val="00BC187E"/>
    <w:rsid w:val="00BC1A6D"/>
    <w:rsid w:val="00BC1FF3"/>
    <w:rsid w:val="00BC2240"/>
    <w:rsid w:val="00BC254F"/>
    <w:rsid w:val="00BC3306"/>
    <w:rsid w:val="00BC3549"/>
    <w:rsid w:val="00BC3AC4"/>
    <w:rsid w:val="00BC4188"/>
    <w:rsid w:val="00BC51D6"/>
    <w:rsid w:val="00BC7BDF"/>
    <w:rsid w:val="00BD012F"/>
    <w:rsid w:val="00BD083A"/>
    <w:rsid w:val="00BD09E2"/>
    <w:rsid w:val="00BD0D7E"/>
    <w:rsid w:val="00BD128B"/>
    <w:rsid w:val="00BD1AFB"/>
    <w:rsid w:val="00BD2B0A"/>
    <w:rsid w:val="00BD2D35"/>
    <w:rsid w:val="00BD30C0"/>
    <w:rsid w:val="00BD314F"/>
    <w:rsid w:val="00BD3241"/>
    <w:rsid w:val="00BD3A6A"/>
    <w:rsid w:val="00BD4308"/>
    <w:rsid w:val="00BD5281"/>
    <w:rsid w:val="00BD587E"/>
    <w:rsid w:val="00BD61E5"/>
    <w:rsid w:val="00BD669A"/>
    <w:rsid w:val="00BD6A23"/>
    <w:rsid w:val="00BD6F75"/>
    <w:rsid w:val="00BE118B"/>
    <w:rsid w:val="00BE2165"/>
    <w:rsid w:val="00BE3F21"/>
    <w:rsid w:val="00BE4FF2"/>
    <w:rsid w:val="00BE5ABA"/>
    <w:rsid w:val="00BE5CCB"/>
    <w:rsid w:val="00BE61A1"/>
    <w:rsid w:val="00BE6D38"/>
    <w:rsid w:val="00BE7423"/>
    <w:rsid w:val="00BE7895"/>
    <w:rsid w:val="00BF0770"/>
    <w:rsid w:val="00BF0C23"/>
    <w:rsid w:val="00BF20E0"/>
    <w:rsid w:val="00BF25E2"/>
    <w:rsid w:val="00BF2AA8"/>
    <w:rsid w:val="00BF2AF5"/>
    <w:rsid w:val="00BF2F57"/>
    <w:rsid w:val="00BF2F97"/>
    <w:rsid w:val="00BF409E"/>
    <w:rsid w:val="00BF5201"/>
    <w:rsid w:val="00BF53E7"/>
    <w:rsid w:val="00BF5F99"/>
    <w:rsid w:val="00BF6171"/>
    <w:rsid w:val="00BF6678"/>
    <w:rsid w:val="00BF66D9"/>
    <w:rsid w:val="00BF7C2F"/>
    <w:rsid w:val="00C028BC"/>
    <w:rsid w:val="00C02A40"/>
    <w:rsid w:val="00C02C83"/>
    <w:rsid w:val="00C03825"/>
    <w:rsid w:val="00C03D4D"/>
    <w:rsid w:val="00C03DCD"/>
    <w:rsid w:val="00C04608"/>
    <w:rsid w:val="00C0495E"/>
    <w:rsid w:val="00C04B97"/>
    <w:rsid w:val="00C05190"/>
    <w:rsid w:val="00C056BD"/>
    <w:rsid w:val="00C05B23"/>
    <w:rsid w:val="00C05B9C"/>
    <w:rsid w:val="00C064A8"/>
    <w:rsid w:val="00C067C1"/>
    <w:rsid w:val="00C0693D"/>
    <w:rsid w:val="00C06C79"/>
    <w:rsid w:val="00C06F64"/>
    <w:rsid w:val="00C07C62"/>
    <w:rsid w:val="00C07CE0"/>
    <w:rsid w:val="00C104BB"/>
    <w:rsid w:val="00C11728"/>
    <w:rsid w:val="00C12D37"/>
    <w:rsid w:val="00C13400"/>
    <w:rsid w:val="00C1393E"/>
    <w:rsid w:val="00C14593"/>
    <w:rsid w:val="00C14A15"/>
    <w:rsid w:val="00C16888"/>
    <w:rsid w:val="00C16925"/>
    <w:rsid w:val="00C17278"/>
    <w:rsid w:val="00C179EE"/>
    <w:rsid w:val="00C17BBF"/>
    <w:rsid w:val="00C201A6"/>
    <w:rsid w:val="00C205E2"/>
    <w:rsid w:val="00C208E3"/>
    <w:rsid w:val="00C2121B"/>
    <w:rsid w:val="00C22BDD"/>
    <w:rsid w:val="00C22F76"/>
    <w:rsid w:val="00C23E69"/>
    <w:rsid w:val="00C2436C"/>
    <w:rsid w:val="00C24A80"/>
    <w:rsid w:val="00C251CF"/>
    <w:rsid w:val="00C26524"/>
    <w:rsid w:val="00C27529"/>
    <w:rsid w:val="00C276A8"/>
    <w:rsid w:val="00C2785E"/>
    <w:rsid w:val="00C27938"/>
    <w:rsid w:val="00C27BC7"/>
    <w:rsid w:val="00C27C75"/>
    <w:rsid w:val="00C3045A"/>
    <w:rsid w:val="00C317E4"/>
    <w:rsid w:val="00C3183E"/>
    <w:rsid w:val="00C31C7A"/>
    <w:rsid w:val="00C31F6D"/>
    <w:rsid w:val="00C3365E"/>
    <w:rsid w:val="00C33923"/>
    <w:rsid w:val="00C33C2E"/>
    <w:rsid w:val="00C33FA6"/>
    <w:rsid w:val="00C34257"/>
    <w:rsid w:val="00C343A6"/>
    <w:rsid w:val="00C3470C"/>
    <w:rsid w:val="00C34C85"/>
    <w:rsid w:val="00C35521"/>
    <w:rsid w:val="00C35D41"/>
    <w:rsid w:val="00C3699B"/>
    <w:rsid w:val="00C36CB7"/>
    <w:rsid w:val="00C36D1D"/>
    <w:rsid w:val="00C405BD"/>
    <w:rsid w:val="00C40C3D"/>
    <w:rsid w:val="00C413AA"/>
    <w:rsid w:val="00C41615"/>
    <w:rsid w:val="00C4191C"/>
    <w:rsid w:val="00C42BF4"/>
    <w:rsid w:val="00C436AD"/>
    <w:rsid w:val="00C43E25"/>
    <w:rsid w:val="00C44A2D"/>
    <w:rsid w:val="00C44C17"/>
    <w:rsid w:val="00C45775"/>
    <w:rsid w:val="00C46E82"/>
    <w:rsid w:val="00C47B1C"/>
    <w:rsid w:val="00C47BDF"/>
    <w:rsid w:val="00C50514"/>
    <w:rsid w:val="00C50735"/>
    <w:rsid w:val="00C50F4B"/>
    <w:rsid w:val="00C525A2"/>
    <w:rsid w:val="00C52C70"/>
    <w:rsid w:val="00C53EB3"/>
    <w:rsid w:val="00C540E3"/>
    <w:rsid w:val="00C54314"/>
    <w:rsid w:val="00C5452B"/>
    <w:rsid w:val="00C54BE6"/>
    <w:rsid w:val="00C55631"/>
    <w:rsid w:val="00C55CBF"/>
    <w:rsid w:val="00C55D34"/>
    <w:rsid w:val="00C55E08"/>
    <w:rsid w:val="00C56B52"/>
    <w:rsid w:val="00C57F46"/>
    <w:rsid w:val="00C6080A"/>
    <w:rsid w:val="00C609A7"/>
    <w:rsid w:val="00C61914"/>
    <w:rsid w:val="00C62246"/>
    <w:rsid w:val="00C62FB2"/>
    <w:rsid w:val="00C6308E"/>
    <w:rsid w:val="00C632EF"/>
    <w:rsid w:val="00C63970"/>
    <w:rsid w:val="00C640DE"/>
    <w:rsid w:val="00C640F7"/>
    <w:rsid w:val="00C6453E"/>
    <w:rsid w:val="00C655EA"/>
    <w:rsid w:val="00C65D7E"/>
    <w:rsid w:val="00C66A29"/>
    <w:rsid w:val="00C701A4"/>
    <w:rsid w:val="00C7045E"/>
    <w:rsid w:val="00C71302"/>
    <w:rsid w:val="00C720BD"/>
    <w:rsid w:val="00C723D2"/>
    <w:rsid w:val="00C7373D"/>
    <w:rsid w:val="00C751DB"/>
    <w:rsid w:val="00C769E1"/>
    <w:rsid w:val="00C77C30"/>
    <w:rsid w:val="00C77C5E"/>
    <w:rsid w:val="00C80FC0"/>
    <w:rsid w:val="00C81568"/>
    <w:rsid w:val="00C8186D"/>
    <w:rsid w:val="00C81C3C"/>
    <w:rsid w:val="00C81CA4"/>
    <w:rsid w:val="00C82918"/>
    <w:rsid w:val="00C84904"/>
    <w:rsid w:val="00C8496F"/>
    <w:rsid w:val="00C851E4"/>
    <w:rsid w:val="00C8573F"/>
    <w:rsid w:val="00C85AFF"/>
    <w:rsid w:val="00C85B93"/>
    <w:rsid w:val="00C86E93"/>
    <w:rsid w:val="00C87DC9"/>
    <w:rsid w:val="00C87FB8"/>
    <w:rsid w:val="00C87FE2"/>
    <w:rsid w:val="00C90610"/>
    <w:rsid w:val="00C914A7"/>
    <w:rsid w:val="00C91F25"/>
    <w:rsid w:val="00C92508"/>
    <w:rsid w:val="00C942A4"/>
    <w:rsid w:val="00C95FBE"/>
    <w:rsid w:val="00C9619B"/>
    <w:rsid w:val="00C96ACB"/>
    <w:rsid w:val="00C97078"/>
    <w:rsid w:val="00C9714A"/>
    <w:rsid w:val="00CA05E7"/>
    <w:rsid w:val="00CA22D4"/>
    <w:rsid w:val="00CA238F"/>
    <w:rsid w:val="00CA363A"/>
    <w:rsid w:val="00CA50D7"/>
    <w:rsid w:val="00CA5323"/>
    <w:rsid w:val="00CA58EE"/>
    <w:rsid w:val="00CA69A7"/>
    <w:rsid w:val="00CA7183"/>
    <w:rsid w:val="00CA7425"/>
    <w:rsid w:val="00CB022B"/>
    <w:rsid w:val="00CB06E7"/>
    <w:rsid w:val="00CB0BD9"/>
    <w:rsid w:val="00CB0C42"/>
    <w:rsid w:val="00CB255E"/>
    <w:rsid w:val="00CB259B"/>
    <w:rsid w:val="00CB2D6D"/>
    <w:rsid w:val="00CB2F0C"/>
    <w:rsid w:val="00CB3BB2"/>
    <w:rsid w:val="00CB3D88"/>
    <w:rsid w:val="00CB3DE1"/>
    <w:rsid w:val="00CB3FAD"/>
    <w:rsid w:val="00CB4D00"/>
    <w:rsid w:val="00CB581F"/>
    <w:rsid w:val="00CB5B86"/>
    <w:rsid w:val="00CB5F2D"/>
    <w:rsid w:val="00CB634A"/>
    <w:rsid w:val="00CB63B0"/>
    <w:rsid w:val="00CB6AC3"/>
    <w:rsid w:val="00CB6D3E"/>
    <w:rsid w:val="00CB737D"/>
    <w:rsid w:val="00CB7617"/>
    <w:rsid w:val="00CB76E7"/>
    <w:rsid w:val="00CB7AC0"/>
    <w:rsid w:val="00CC01C9"/>
    <w:rsid w:val="00CC0996"/>
    <w:rsid w:val="00CC0A7E"/>
    <w:rsid w:val="00CC1F13"/>
    <w:rsid w:val="00CC235A"/>
    <w:rsid w:val="00CC2A28"/>
    <w:rsid w:val="00CC2BB9"/>
    <w:rsid w:val="00CC44F0"/>
    <w:rsid w:val="00CC4975"/>
    <w:rsid w:val="00CC4A6E"/>
    <w:rsid w:val="00CC72A9"/>
    <w:rsid w:val="00CD0AB4"/>
    <w:rsid w:val="00CD14D0"/>
    <w:rsid w:val="00CD1804"/>
    <w:rsid w:val="00CD1B44"/>
    <w:rsid w:val="00CD24F2"/>
    <w:rsid w:val="00CD2AC5"/>
    <w:rsid w:val="00CD2E96"/>
    <w:rsid w:val="00CD326A"/>
    <w:rsid w:val="00CD49CA"/>
    <w:rsid w:val="00CD4A4A"/>
    <w:rsid w:val="00CD4BC0"/>
    <w:rsid w:val="00CD4BC4"/>
    <w:rsid w:val="00CD4D90"/>
    <w:rsid w:val="00CD7C03"/>
    <w:rsid w:val="00CE0103"/>
    <w:rsid w:val="00CE05BD"/>
    <w:rsid w:val="00CE0E81"/>
    <w:rsid w:val="00CE1284"/>
    <w:rsid w:val="00CE15AA"/>
    <w:rsid w:val="00CE204D"/>
    <w:rsid w:val="00CE2635"/>
    <w:rsid w:val="00CE2A83"/>
    <w:rsid w:val="00CE2AD5"/>
    <w:rsid w:val="00CE2BA2"/>
    <w:rsid w:val="00CE2BBB"/>
    <w:rsid w:val="00CE2CE9"/>
    <w:rsid w:val="00CE35A2"/>
    <w:rsid w:val="00CE361D"/>
    <w:rsid w:val="00CE4217"/>
    <w:rsid w:val="00CE4232"/>
    <w:rsid w:val="00CE49F2"/>
    <w:rsid w:val="00CE4FCB"/>
    <w:rsid w:val="00CE5B0D"/>
    <w:rsid w:val="00CE5F2C"/>
    <w:rsid w:val="00CE66B7"/>
    <w:rsid w:val="00CE6D02"/>
    <w:rsid w:val="00CE7079"/>
    <w:rsid w:val="00CF0281"/>
    <w:rsid w:val="00CF0376"/>
    <w:rsid w:val="00CF1970"/>
    <w:rsid w:val="00CF1B40"/>
    <w:rsid w:val="00CF219C"/>
    <w:rsid w:val="00CF2F57"/>
    <w:rsid w:val="00CF324D"/>
    <w:rsid w:val="00CF32BA"/>
    <w:rsid w:val="00CF3AFA"/>
    <w:rsid w:val="00CF3BA0"/>
    <w:rsid w:val="00CF44A2"/>
    <w:rsid w:val="00CF4BC1"/>
    <w:rsid w:val="00CF4C81"/>
    <w:rsid w:val="00CF5380"/>
    <w:rsid w:val="00CF5AB0"/>
    <w:rsid w:val="00CF69F3"/>
    <w:rsid w:val="00CF6A96"/>
    <w:rsid w:val="00CF6F69"/>
    <w:rsid w:val="00CF7965"/>
    <w:rsid w:val="00D00186"/>
    <w:rsid w:val="00D01075"/>
    <w:rsid w:val="00D01FF3"/>
    <w:rsid w:val="00D0239A"/>
    <w:rsid w:val="00D025A7"/>
    <w:rsid w:val="00D02EEB"/>
    <w:rsid w:val="00D03EF5"/>
    <w:rsid w:val="00D04020"/>
    <w:rsid w:val="00D05769"/>
    <w:rsid w:val="00D05A63"/>
    <w:rsid w:val="00D06D1E"/>
    <w:rsid w:val="00D07373"/>
    <w:rsid w:val="00D07B8D"/>
    <w:rsid w:val="00D10217"/>
    <w:rsid w:val="00D1182A"/>
    <w:rsid w:val="00D118D1"/>
    <w:rsid w:val="00D1192F"/>
    <w:rsid w:val="00D12DC1"/>
    <w:rsid w:val="00D13538"/>
    <w:rsid w:val="00D13E6D"/>
    <w:rsid w:val="00D14D05"/>
    <w:rsid w:val="00D14ED8"/>
    <w:rsid w:val="00D15250"/>
    <w:rsid w:val="00D15584"/>
    <w:rsid w:val="00D15F73"/>
    <w:rsid w:val="00D1684E"/>
    <w:rsid w:val="00D16D62"/>
    <w:rsid w:val="00D1734F"/>
    <w:rsid w:val="00D176E7"/>
    <w:rsid w:val="00D17894"/>
    <w:rsid w:val="00D20715"/>
    <w:rsid w:val="00D20934"/>
    <w:rsid w:val="00D20E3B"/>
    <w:rsid w:val="00D20E9C"/>
    <w:rsid w:val="00D214D8"/>
    <w:rsid w:val="00D219E3"/>
    <w:rsid w:val="00D21CA4"/>
    <w:rsid w:val="00D22E0C"/>
    <w:rsid w:val="00D24620"/>
    <w:rsid w:val="00D24A90"/>
    <w:rsid w:val="00D250C0"/>
    <w:rsid w:val="00D25618"/>
    <w:rsid w:val="00D258F4"/>
    <w:rsid w:val="00D258FE"/>
    <w:rsid w:val="00D25AE9"/>
    <w:rsid w:val="00D25D3B"/>
    <w:rsid w:val="00D2668E"/>
    <w:rsid w:val="00D268E0"/>
    <w:rsid w:val="00D27ADE"/>
    <w:rsid w:val="00D3048A"/>
    <w:rsid w:val="00D30CF3"/>
    <w:rsid w:val="00D31B7D"/>
    <w:rsid w:val="00D32809"/>
    <w:rsid w:val="00D32B2E"/>
    <w:rsid w:val="00D32E8F"/>
    <w:rsid w:val="00D332F1"/>
    <w:rsid w:val="00D33CBE"/>
    <w:rsid w:val="00D349EF"/>
    <w:rsid w:val="00D34E11"/>
    <w:rsid w:val="00D351F4"/>
    <w:rsid w:val="00D36454"/>
    <w:rsid w:val="00D36CDB"/>
    <w:rsid w:val="00D36DC4"/>
    <w:rsid w:val="00D36EFC"/>
    <w:rsid w:val="00D3716A"/>
    <w:rsid w:val="00D37507"/>
    <w:rsid w:val="00D37680"/>
    <w:rsid w:val="00D37C48"/>
    <w:rsid w:val="00D40363"/>
    <w:rsid w:val="00D41561"/>
    <w:rsid w:val="00D42C2B"/>
    <w:rsid w:val="00D43AE9"/>
    <w:rsid w:val="00D43DDE"/>
    <w:rsid w:val="00D43FCE"/>
    <w:rsid w:val="00D443A8"/>
    <w:rsid w:val="00D44A1B"/>
    <w:rsid w:val="00D456CD"/>
    <w:rsid w:val="00D462F7"/>
    <w:rsid w:val="00D46B12"/>
    <w:rsid w:val="00D47438"/>
    <w:rsid w:val="00D476BF"/>
    <w:rsid w:val="00D509E5"/>
    <w:rsid w:val="00D50A96"/>
    <w:rsid w:val="00D50BE0"/>
    <w:rsid w:val="00D51246"/>
    <w:rsid w:val="00D51B22"/>
    <w:rsid w:val="00D51EA8"/>
    <w:rsid w:val="00D52C7B"/>
    <w:rsid w:val="00D5461A"/>
    <w:rsid w:val="00D54785"/>
    <w:rsid w:val="00D54796"/>
    <w:rsid w:val="00D54B9A"/>
    <w:rsid w:val="00D55AC7"/>
    <w:rsid w:val="00D55E59"/>
    <w:rsid w:val="00D55F2F"/>
    <w:rsid w:val="00D56C24"/>
    <w:rsid w:val="00D56D38"/>
    <w:rsid w:val="00D5761D"/>
    <w:rsid w:val="00D6089A"/>
    <w:rsid w:val="00D61175"/>
    <w:rsid w:val="00D620C4"/>
    <w:rsid w:val="00D6306E"/>
    <w:rsid w:val="00D6332C"/>
    <w:rsid w:val="00D63613"/>
    <w:rsid w:val="00D6370A"/>
    <w:rsid w:val="00D64089"/>
    <w:rsid w:val="00D64853"/>
    <w:rsid w:val="00D65E52"/>
    <w:rsid w:val="00D6660F"/>
    <w:rsid w:val="00D66748"/>
    <w:rsid w:val="00D678DB"/>
    <w:rsid w:val="00D67A54"/>
    <w:rsid w:val="00D67A9C"/>
    <w:rsid w:val="00D67AE7"/>
    <w:rsid w:val="00D67D67"/>
    <w:rsid w:val="00D7076F"/>
    <w:rsid w:val="00D70989"/>
    <w:rsid w:val="00D72F10"/>
    <w:rsid w:val="00D73FB6"/>
    <w:rsid w:val="00D74377"/>
    <w:rsid w:val="00D74C08"/>
    <w:rsid w:val="00D74F6E"/>
    <w:rsid w:val="00D754B7"/>
    <w:rsid w:val="00D75AB9"/>
    <w:rsid w:val="00D761A9"/>
    <w:rsid w:val="00D761CF"/>
    <w:rsid w:val="00D76828"/>
    <w:rsid w:val="00D7686F"/>
    <w:rsid w:val="00D77062"/>
    <w:rsid w:val="00D770B4"/>
    <w:rsid w:val="00D77EAF"/>
    <w:rsid w:val="00D77EFE"/>
    <w:rsid w:val="00D80269"/>
    <w:rsid w:val="00D802FC"/>
    <w:rsid w:val="00D803A3"/>
    <w:rsid w:val="00D82B92"/>
    <w:rsid w:val="00D84111"/>
    <w:rsid w:val="00D8483C"/>
    <w:rsid w:val="00D84BA6"/>
    <w:rsid w:val="00D84F67"/>
    <w:rsid w:val="00D859AC"/>
    <w:rsid w:val="00D86660"/>
    <w:rsid w:val="00D86F9D"/>
    <w:rsid w:val="00D876D3"/>
    <w:rsid w:val="00D8777E"/>
    <w:rsid w:val="00D87FB0"/>
    <w:rsid w:val="00D901E5"/>
    <w:rsid w:val="00D91122"/>
    <w:rsid w:val="00D91807"/>
    <w:rsid w:val="00D91A54"/>
    <w:rsid w:val="00D92423"/>
    <w:rsid w:val="00D92BAF"/>
    <w:rsid w:val="00D94766"/>
    <w:rsid w:val="00D94F28"/>
    <w:rsid w:val="00D95F40"/>
    <w:rsid w:val="00D96134"/>
    <w:rsid w:val="00D9613D"/>
    <w:rsid w:val="00D96AE3"/>
    <w:rsid w:val="00D97624"/>
    <w:rsid w:val="00DA17B2"/>
    <w:rsid w:val="00DA1D9A"/>
    <w:rsid w:val="00DA1F39"/>
    <w:rsid w:val="00DA255F"/>
    <w:rsid w:val="00DA2C19"/>
    <w:rsid w:val="00DA3105"/>
    <w:rsid w:val="00DA34F1"/>
    <w:rsid w:val="00DA3A40"/>
    <w:rsid w:val="00DA460A"/>
    <w:rsid w:val="00DA4D2E"/>
    <w:rsid w:val="00DA5033"/>
    <w:rsid w:val="00DA5878"/>
    <w:rsid w:val="00DA5F9A"/>
    <w:rsid w:val="00DA66EB"/>
    <w:rsid w:val="00DA67B8"/>
    <w:rsid w:val="00DA68A7"/>
    <w:rsid w:val="00DA70D1"/>
    <w:rsid w:val="00DA73A9"/>
    <w:rsid w:val="00DA7784"/>
    <w:rsid w:val="00DA7C96"/>
    <w:rsid w:val="00DA7DDF"/>
    <w:rsid w:val="00DA7FD2"/>
    <w:rsid w:val="00DB02CB"/>
    <w:rsid w:val="00DB02DB"/>
    <w:rsid w:val="00DB0636"/>
    <w:rsid w:val="00DB1DC2"/>
    <w:rsid w:val="00DB1F08"/>
    <w:rsid w:val="00DB264D"/>
    <w:rsid w:val="00DB2871"/>
    <w:rsid w:val="00DB2B2E"/>
    <w:rsid w:val="00DB2B8D"/>
    <w:rsid w:val="00DB335C"/>
    <w:rsid w:val="00DB3EBE"/>
    <w:rsid w:val="00DB4D5D"/>
    <w:rsid w:val="00DB53E1"/>
    <w:rsid w:val="00DB5DA2"/>
    <w:rsid w:val="00DB6702"/>
    <w:rsid w:val="00DB6AA8"/>
    <w:rsid w:val="00DB7221"/>
    <w:rsid w:val="00DB743A"/>
    <w:rsid w:val="00DB765B"/>
    <w:rsid w:val="00DB7AB0"/>
    <w:rsid w:val="00DB7B30"/>
    <w:rsid w:val="00DC022E"/>
    <w:rsid w:val="00DC0661"/>
    <w:rsid w:val="00DC0D04"/>
    <w:rsid w:val="00DC1078"/>
    <w:rsid w:val="00DC23D9"/>
    <w:rsid w:val="00DC42A0"/>
    <w:rsid w:val="00DC435E"/>
    <w:rsid w:val="00DC47CC"/>
    <w:rsid w:val="00DC4A68"/>
    <w:rsid w:val="00DC4DAD"/>
    <w:rsid w:val="00DC51A7"/>
    <w:rsid w:val="00DC69A7"/>
    <w:rsid w:val="00DC72D6"/>
    <w:rsid w:val="00DC76FC"/>
    <w:rsid w:val="00DD006E"/>
    <w:rsid w:val="00DD0C93"/>
    <w:rsid w:val="00DD13D8"/>
    <w:rsid w:val="00DD14BA"/>
    <w:rsid w:val="00DD165E"/>
    <w:rsid w:val="00DD1B06"/>
    <w:rsid w:val="00DD36CC"/>
    <w:rsid w:val="00DD3CF9"/>
    <w:rsid w:val="00DD3FCD"/>
    <w:rsid w:val="00DD4822"/>
    <w:rsid w:val="00DD4F09"/>
    <w:rsid w:val="00DD54C2"/>
    <w:rsid w:val="00DD581D"/>
    <w:rsid w:val="00DD64D6"/>
    <w:rsid w:val="00DD6A38"/>
    <w:rsid w:val="00DD7007"/>
    <w:rsid w:val="00DD7116"/>
    <w:rsid w:val="00DD768B"/>
    <w:rsid w:val="00DD7B2C"/>
    <w:rsid w:val="00DE0598"/>
    <w:rsid w:val="00DE0953"/>
    <w:rsid w:val="00DE108B"/>
    <w:rsid w:val="00DE12B5"/>
    <w:rsid w:val="00DE1CC9"/>
    <w:rsid w:val="00DE2732"/>
    <w:rsid w:val="00DE28B3"/>
    <w:rsid w:val="00DE3495"/>
    <w:rsid w:val="00DE35A3"/>
    <w:rsid w:val="00DE3816"/>
    <w:rsid w:val="00DE3C5F"/>
    <w:rsid w:val="00DE3D31"/>
    <w:rsid w:val="00DE3FBA"/>
    <w:rsid w:val="00DE5DBE"/>
    <w:rsid w:val="00DE66D9"/>
    <w:rsid w:val="00DE6719"/>
    <w:rsid w:val="00DF1D0F"/>
    <w:rsid w:val="00DF1D27"/>
    <w:rsid w:val="00DF269B"/>
    <w:rsid w:val="00DF2B00"/>
    <w:rsid w:val="00DF2FB4"/>
    <w:rsid w:val="00DF361E"/>
    <w:rsid w:val="00DF4A24"/>
    <w:rsid w:val="00DF4F04"/>
    <w:rsid w:val="00DF520C"/>
    <w:rsid w:val="00DF6FA2"/>
    <w:rsid w:val="00DF7868"/>
    <w:rsid w:val="00DF7BAD"/>
    <w:rsid w:val="00E00386"/>
    <w:rsid w:val="00E005DB"/>
    <w:rsid w:val="00E0143E"/>
    <w:rsid w:val="00E01763"/>
    <w:rsid w:val="00E02315"/>
    <w:rsid w:val="00E0296B"/>
    <w:rsid w:val="00E02B7A"/>
    <w:rsid w:val="00E03D13"/>
    <w:rsid w:val="00E0470C"/>
    <w:rsid w:val="00E0529E"/>
    <w:rsid w:val="00E0607E"/>
    <w:rsid w:val="00E06CC8"/>
    <w:rsid w:val="00E075BD"/>
    <w:rsid w:val="00E07814"/>
    <w:rsid w:val="00E11EAA"/>
    <w:rsid w:val="00E12154"/>
    <w:rsid w:val="00E12318"/>
    <w:rsid w:val="00E12732"/>
    <w:rsid w:val="00E12F96"/>
    <w:rsid w:val="00E13065"/>
    <w:rsid w:val="00E13782"/>
    <w:rsid w:val="00E152E2"/>
    <w:rsid w:val="00E17CF8"/>
    <w:rsid w:val="00E20A87"/>
    <w:rsid w:val="00E21210"/>
    <w:rsid w:val="00E21256"/>
    <w:rsid w:val="00E21A24"/>
    <w:rsid w:val="00E222A8"/>
    <w:rsid w:val="00E22876"/>
    <w:rsid w:val="00E236E6"/>
    <w:rsid w:val="00E238FA"/>
    <w:rsid w:val="00E239FF"/>
    <w:rsid w:val="00E23BD4"/>
    <w:rsid w:val="00E23BE2"/>
    <w:rsid w:val="00E2530E"/>
    <w:rsid w:val="00E265CA"/>
    <w:rsid w:val="00E26AA7"/>
    <w:rsid w:val="00E26B45"/>
    <w:rsid w:val="00E26B9B"/>
    <w:rsid w:val="00E27260"/>
    <w:rsid w:val="00E27318"/>
    <w:rsid w:val="00E273AA"/>
    <w:rsid w:val="00E27A33"/>
    <w:rsid w:val="00E27A48"/>
    <w:rsid w:val="00E3007E"/>
    <w:rsid w:val="00E30EAA"/>
    <w:rsid w:val="00E31372"/>
    <w:rsid w:val="00E32381"/>
    <w:rsid w:val="00E328E4"/>
    <w:rsid w:val="00E32A19"/>
    <w:rsid w:val="00E332FA"/>
    <w:rsid w:val="00E337F4"/>
    <w:rsid w:val="00E34129"/>
    <w:rsid w:val="00E341D4"/>
    <w:rsid w:val="00E34508"/>
    <w:rsid w:val="00E34682"/>
    <w:rsid w:val="00E34D81"/>
    <w:rsid w:val="00E35036"/>
    <w:rsid w:val="00E3575F"/>
    <w:rsid w:val="00E35C62"/>
    <w:rsid w:val="00E36187"/>
    <w:rsid w:val="00E3719C"/>
    <w:rsid w:val="00E37D6C"/>
    <w:rsid w:val="00E4022B"/>
    <w:rsid w:val="00E404ED"/>
    <w:rsid w:val="00E4062C"/>
    <w:rsid w:val="00E4080B"/>
    <w:rsid w:val="00E411DE"/>
    <w:rsid w:val="00E42572"/>
    <w:rsid w:val="00E42EFB"/>
    <w:rsid w:val="00E43955"/>
    <w:rsid w:val="00E43EEA"/>
    <w:rsid w:val="00E448C7"/>
    <w:rsid w:val="00E44AC1"/>
    <w:rsid w:val="00E475CC"/>
    <w:rsid w:val="00E47F2C"/>
    <w:rsid w:val="00E504C4"/>
    <w:rsid w:val="00E50AF0"/>
    <w:rsid w:val="00E51C3F"/>
    <w:rsid w:val="00E521FF"/>
    <w:rsid w:val="00E53F81"/>
    <w:rsid w:val="00E54219"/>
    <w:rsid w:val="00E55DF1"/>
    <w:rsid w:val="00E56033"/>
    <w:rsid w:val="00E56219"/>
    <w:rsid w:val="00E56B5A"/>
    <w:rsid w:val="00E56C1C"/>
    <w:rsid w:val="00E56E5B"/>
    <w:rsid w:val="00E56FFE"/>
    <w:rsid w:val="00E570CB"/>
    <w:rsid w:val="00E579C6"/>
    <w:rsid w:val="00E57E64"/>
    <w:rsid w:val="00E57EFE"/>
    <w:rsid w:val="00E6001A"/>
    <w:rsid w:val="00E60AD2"/>
    <w:rsid w:val="00E612A4"/>
    <w:rsid w:val="00E619A8"/>
    <w:rsid w:val="00E61A83"/>
    <w:rsid w:val="00E61B5B"/>
    <w:rsid w:val="00E61D49"/>
    <w:rsid w:val="00E6217C"/>
    <w:rsid w:val="00E632CC"/>
    <w:rsid w:val="00E63FAB"/>
    <w:rsid w:val="00E641F9"/>
    <w:rsid w:val="00E6429E"/>
    <w:rsid w:val="00E6526B"/>
    <w:rsid w:val="00E65D29"/>
    <w:rsid w:val="00E663DF"/>
    <w:rsid w:val="00E6667C"/>
    <w:rsid w:val="00E66A5B"/>
    <w:rsid w:val="00E678EA"/>
    <w:rsid w:val="00E67F5F"/>
    <w:rsid w:val="00E7011B"/>
    <w:rsid w:val="00E710F4"/>
    <w:rsid w:val="00E71239"/>
    <w:rsid w:val="00E71289"/>
    <w:rsid w:val="00E71305"/>
    <w:rsid w:val="00E717C5"/>
    <w:rsid w:val="00E71CE7"/>
    <w:rsid w:val="00E71EF8"/>
    <w:rsid w:val="00E720B2"/>
    <w:rsid w:val="00E72837"/>
    <w:rsid w:val="00E72F16"/>
    <w:rsid w:val="00E737FB"/>
    <w:rsid w:val="00E738DF"/>
    <w:rsid w:val="00E73ABE"/>
    <w:rsid w:val="00E73BC3"/>
    <w:rsid w:val="00E7404A"/>
    <w:rsid w:val="00E7434E"/>
    <w:rsid w:val="00E74D45"/>
    <w:rsid w:val="00E75C6A"/>
    <w:rsid w:val="00E76B6E"/>
    <w:rsid w:val="00E77D69"/>
    <w:rsid w:val="00E77F3B"/>
    <w:rsid w:val="00E800BB"/>
    <w:rsid w:val="00E8198E"/>
    <w:rsid w:val="00E81999"/>
    <w:rsid w:val="00E83CD6"/>
    <w:rsid w:val="00E841CF"/>
    <w:rsid w:val="00E84DC7"/>
    <w:rsid w:val="00E8510E"/>
    <w:rsid w:val="00E851F8"/>
    <w:rsid w:val="00E8546F"/>
    <w:rsid w:val="00E85516"/>
    <w:rsid w:val="00E856B0"/>
    <w:rsid w:val="00E85AE7"/>
    <w:rsid w:val="00E85ED3"/>
    <w:rsid w:val="00E8603C"/>
    <w:rsid w:val="00E8627C"/>
    <w:rsid w:val="00E87339"/>
    <w:rsid w:val="00E8744D"/>
    <w:rsid w:val="00E87A18"/>
    <w:rsid w:val="00E90135"/>
    <w:rsid w:val="00E9119C"/>
    <w:rsid w:val="00E9149E"/>
    <w:rsid w:val="00E91F85"/>
    <w:rsid w:val="00E92405"/>
    <w:rsid w:val="00E93138"/>
    <w:rsid w:val="00E932F7"/>
    <w:rsid w:val="00E94835"/>
    <w:rsid w:val="00E94E11"/>
    <w:rsid w:val="00E95043"/>
    <w:rsid w:val="00E950AD"/>
    <w:rsid w:val="00E95B9E"/>
    <w:rsid w:val="00E95E50"/>
    <w:rsid w:val="00E95FA6"/>
    <w:rsid w:val="00E964D0"/>
    <w:rsid w:val="00E96FA5"/>
    <w:rsid w:val="00E97002"/>
    <w:rsid w:val="00E97052"/>
    <w:rsid w:val="00E972D7"/>
    <w:rsid w:val="00E97961"/>
    <w:rsid w:val="00E97A16"/>
    <w:rsid w:val="00EA00B1"/>
    <w:rsid w:val="00EA034A"/>
    <w:rsid w:val="00EA06F8"/>
    <w:rsid w:val="00EA08A1"/>
    <w:rsid w:val="00EA08FA"/>
    <w:rsid w:val="00EA125B"/>
    <w:rsid w:val="00EA1A43"/>
    <w:rsid w:val="00EA1C28"/>
    <w:rsid w:val="00EA1CC1"/>
    <w:rsid w:val="00EA1E73"/>
    <w:rsid w:val="00EA23A8"/>
    <w:rsid w:val="00EA28E0"/>
    <w:rsid w:val="00EA2F54"/>
    <w:rsid w:val="00EA3456"/>
    <w:rsid w:val="00EA3EDA"/>
    <w:rsid w:val="00EA41AF"/>
    <w:rsid w:val="00EA44FA"/>
    <w:rsid w:val="00EA4AB8"/>
    <w:rsid w:val="00EA4BBB"/>
    <w:rsid w:val="00EA53B6"/>
    <w:rsid w:val="00EA54E0"/>
    <w:rsid w:val="00EA7613"/>
    <w:rsid w:val="00EA78FA"/>
    <w:rsid w:val="00EA7B05"/>
    <w:rsid w:val="00EB0640"/>
    <w:rsid w:val="00EB0F9A"/>
    <w:rsid w:val="00EB19EA"/>
    <w:rsid w:val="00EB26A6"/>
    <w:rsid w:val="00EB2DDB"/>
    <w:rsid w:val="00EB3661"/>
    <w:rsid w:val="00EB3890"/>
    <w:rsid w:val="00EB3CA6"/>
    <w:rsid w:val="00EB3D33"/>
    <w:rsid w:val="00EB3F7B"/>
    <w:rsid w:val="00EB47AE"/>
    <w:rsid w:val="00EB561A"/>
    <w:rsid w:val="00EB590D"/>
    <w:rsid w:val="00EB5A0C"/>
    <w:rsid w:val="00EB5D11"/>
    <w:rsid w:val="00EB5E0F"/>
    <w:rsid w:val="00EB64D3"/>
    <w:rsid w:val="00EB66CD"/>
    <w:rsid w:val="00EB68B8"/>
    <w:rsid w:val="00EB6BB5"/>
    <w:rsid w:val="00EB6BF9"/>
    <w:rsid w:val="00EB6C87"/>
    <w:rsid w:val="00EB6E08"/>
    <w:rsid w:val="00EB7822"/>
    <w:rsid w:val="00EB7945"/>
    <w:rsid w:val="00EB7BB3"/>
    <w:rsid w:val="00EC0E3A"/>
    <w:rsid w:val="00EC182F"/>
    <w:rsid w:val="00EC1857"/>
    <w:rsid w:val="00EC1BE6"/>
    <w:rsid w:val="00EC1E71"/>
    <w:rsid w:val="00EC299B"/>
    <w:rsid w:val="00EC2F6E"/>
    <w:rsid w:val="00EC34C9"/>
    <w:rsid w:val="00EC38A1"/>
    <w:rsid w:val="00EC3C28"/>
    <w:rsid w:val="00EC4F56"/>
    <w:rsid w:val="00EC5256"/>
    <w:rsid w:val="00EC5C08"/>
    <w:rsid w:val="00EC6012"/>
    <w:rsid w:val="00EC67EC"/>
    <w:rsid w:val="00EC6A84"/>
    <w:rsid w:val="00ED0258"/>
    <w:rsid w:val="00ED071C"/>
    <w:rsid w:val="00ED13FF"/>
    <w:rsid w:val="00ED141C"/>
    <w:rsid w:val="00ED1BB9"/>
    <w:rsid w:val="00ED1C04"/>
    <w:rsid w:val="00ED21C4"/>
    <w:rsid w:val="00ED23D4"/>
    <w:rsid w:val="00ED249F"/>
    <w:rsid w:val="00ED38B0"/>
    <w:rsid w:val="00ED3C7E"/>
    <w:rsid w:val="00ED4468"/>
    <w:rsid w:val="00ED4C8D"/>
    <w:rsid w:val="00ED4E7C"/>
    <w:rsid w:val="00ED4EFF"/>
    <w:rsid w:val="00ED5B6A"/>
    <w:rsid w:val="00ED5D2C"/>
    <w:rsid w:val="00ED6F75"/>
    <w:rsid w:val="00ED7152"/>
    <w:rsid w:val="00ED723F"/>
    <w:rsid w:val="00ED79B4"/>
    <w:rsid w:val="00ED7E4D"/>
    <w:rsid w:val="00EE0D34"/>
    <w:rsid w:val="00EE1129"/>
    <w:rsid w:val="00EE141A"/>
    <w:rsid w:val="00EE146D"/>
    <w:rsid w:val="00EE1719"/>
    <w:rsid w:val="00EE19DB"/>
    <w:rsid w:val="00EE1D23"/>
    <w:rsid w:val="00EE1D96"/>
    <w:rsid w:val="00EE22F6"/>
    <w:rsid w:val="00EE2829"/>
    <w:rsid w:val="00EE2F25"/>
    <w:rsid w:val="00EE3074"/>
    <w:rsid w:val="00EE30DB"/>
    <w:rsid w:val="00EE313F"/>
    <w:rsid w:val="00EE3FD3"/>
    <w:rsid w:val="00EE471A"/>
    <w:rsid w:val="00EE4BE5"/>
    <w:rsid w:val="00EE51C5"/>
    <w:rsid w:val="00EE5BF2"/>
    <w:rsid w:val="00EE64A1"/>
    <w:rsid w:val="00EE7269"/>
    <w:rsid w:val="00EE7ECC"/>
    <w:rsid w:val="00EE7F24"/>
    <w:rsid w:val="00EE7FDD"/>
    <w:rsid w:val="00EF0505"/>
    <w:rsid w:val="00EF148D"/>
    <w:rsid w:val="00EF183F"/>
    <w:rsid w:val="00EF1B68"/>
    <w:rsid w:val="00EF2487"/>
    <w:rsid w:val="00EF315B"/>
    <w:rsid w:val="00EF3666"/>
    <w:rsid w:val="00EF53EE"/>
    <w:rsid w:val="00EF5634"/>
    <w:rsid w:val="00EF56CB"/>
    <w:rsid w:val="00EF587D"/>
    <w:rsid w:val="00EF5C82"/>
    <w:rsid w:val="00EF5EE5"/>
    <w:rsid w:val="00EF7096"/>
    <w:rsid w:val="00EF747E"/>
    <w:rsid w:val="00EF76B9"/>
    <w:rsid w:val="00EF7E52"/>
    <w:rsid w:val="00F003B1"/>
    <w:rsid w:val="00F00971"/>
    <w:rsid w:val="00F0170C"/>
    <w:rsid w:val="00F0282F"/>
    <w:rsid w:val="00F02847"/>
    <w:rsid w:val="00F02A04"/>
    <w:rsid w:val="00F02DF8"/>
    <w:rsid w:val="00F0300E"/>
    <w:rsid w:val="00F03578"/>
    <w:rsid w:val="00F03596"/>
    <w:rsid w:val="00F04564"/>
    <w:rsid w:val="00F048A1"/>
    <w:rsid w:val="00F04F57"/>
    <w:rsid w:val="00F059B7"/>
    <w:rsid w:val="00F0631D"/>
    <w:rsid w:val="00F06752"/>
    <w:rsid w:val="00F06FCF"/>
    <w:rsid w:val="00F070D7"/>
    <w:rsid w:val="00F12D56"/>
    <w:rsid w:val="00F132B7"/>
    <w:rsid w:val="00F13A23"/>
    <w:rsid w:val="00F14649"/>
    <w:rsid w:val="00F14ADF"/>
    <w:rsid w:val="00F15162"/>
    <w:rsid w:val="00F15758"/>
    <w:rsid w:val="00F1638E"/>
    <w:rsid w:val="00F16B23"/>
    <w:rsid w:val="00F16DF5"/>
    <w:rsid w:val="00F17226"/>
    <w:rsid w:val="00F17517"/>
    <w:rsid w:val="00F179FF"/>
    <w:rsid w:val="00F2418C"/>
    <w:rsid w:val="00F24AC9"/>
    <w:rsid w:val="00F24C24"/>
    <w:rsid w:val="00F2521B"/>
    <w:rsid w:val="00F261C1"/>
    <w:rsid w:val="00F261FE"/>
    <w:rsid w:val="00F26369"/>
    <w:rsid w:val="00F2653B"/>
    <w:rsid w:val="00F265F2"/>
    <w:rsid w:val="00F26771"/>
    <w:rsid w:val="00F269F8"/>
    <w:rsid w:val="00F27670"/>
    <w:rsid w:val="00F27D7C"/>
    <w:rsid w:val="00F310BE"/>
    <w:rsid w:val="00F3184D"/>
    <w:rsid w:val="00F32385"/>
    <w:rsid w:val="00F3248A"/>
    <w:rsid w:val="00F33179"/>
    <w:rsid w:val="00F3325C"/>
    <w:rsid w:val="00F3342F"/>
    <w:rsid w:val="00F33BD3"/>
    <w:rsid w:val="00F34E80"/>
    <w:rsid w:val="00F35C24"/>
    <w:rsid w:val="00F35C49"/>
    <w:rsid w:val="00F361F7"/>
    <w:rsid w:val="00F36D5D"/>
    <w:rsid w:val="00F37739"/>
    <w:rsid w:val="00F402ED"/>
    <w:rsid w:val="00F4092D"/>
    <w:rsid w:val="00F40DC2"/>
    <w:rsid w:val="00F438BD"/>
    <w:rsid w:val="00F43F49"/>
    <w:rsid w:val="00F43FD7"/>
    <w:rsid w:val="00F44078"/>
    <w:rsid w:val="00F44287"/>
    <w:rsid w:val="00F44506"/>
    <w:rsid w:val="00F44524"/>
    <w:rsid w:val="00F44949"/>
    <w:rsid w:val="00F454C8"/>
    <w:rsid w:val="00F45532"/>
    <w:rsid w:val="00F45650"/>
    <w:rsid w:val="00F45FE6"/>
    <w:rsid w:val="00F46E9D"/>
    <w:rsid w:val="00F50201"/>
    <w:rsid w:val="00F51090"/>
    <w:rsid w:val="00F5127D"/>
    <w:rsid w:val="00F51415"/>
    <w:rsid w:val="00F51D08"/>
    <w:rsid w:val="00F52AE3"/>
    <w:rsid w:val="00F5318C"/>
    <w:rsid w:val="00F5327E"/>
    <w:rsid w:val="00F536A1"/>
    <w:rsid w:val="00F53934"/>
    <w:rsid w:val="00F53C4A"/>
    <w:rsid w:val="00F53C6D"/>
    <w:rsid w:val="00F53D51"/>
    <w:rsid w:val="00F5420F"/>
    <w:rsid w:val="00F542A9"/>
    <w:rsid w:val="00F54942"/>
    <w:rsid w:val="00F54DE5"/>
    <w:rsid w:val="00F550E2"/>
    <w:rsid w:val="00F557F8"/>
    <w:rsid w:val="00F558BF"/>
    <w:rsid w:val="00F55F97"/>
    <w:rsid w:val="00F5605C"/>
    <w:rsid w:val="00F57144"/>
    <w:rsid w:val="00F575F7"/>
    <w:rsid w:val="00F604E5"/>
    <w:rsid w:val="00F60659"/>
    <w:rsid w:val="00F606A9"/>
    <w:rsid w:val="00F60766"/>
    <w:rsid w:val="00F61212"/>
    <w:rsid w:val="00F61F3F"/>
    <w:rsid w:val="00F6298B"/>
    <w:rsid w:val="00F62CEF"/>
    <w:rsid w:val="00F62EAE"/>
    <w:rsid w:val="00F645F0"/>
    <w:rsid w:val="00F64D14"/>
    <w:rsid w:val="00F65097"/>
    <w:rsid w:val="00F65539"/>
    <w:rsid w:val="00F66941"/>
    <w:rsid w:val="00F66F72"/>
    <w:rsid w:val="00F66F85"/>
    <w:rsid w:val="00F671B4"/>
    <w:rsid w:val="00F71597"/>
    <w:rsid w:val="00F718CD"/>
    <w:rsid w:val="00F71F6B"/>
    <w:rsid w:val="00F7203C"/>
    <w:rsid w:val="00F726C6"/>
    <w:rsid w:val="00F72938"/>
    <w:rsid w:val="00F73799"/>
    <w:rsid w:val="00F739BB"/>
    <w:rsid w:val="00F73E1F"/>
    <w:rsid w:val="00F74002"/>
    <w:rsid w:val="00F74157"/>
    <w:rsid w:val="00F7465D"/>
    <w:rsid w:val="00F748E6"/>
    <w:rsid w:val="00F75B1D"/>
    <w:rsid w:val="00F762A2"/>
    <w:rsid w:val="00F76EF2"/>
    <w:rsid w:val="00F76FC2"/>
    <w:rsid w:val="00F77377"/>
    <w:rsid w:val="00F7750B"/>
    <w:rsid w:val="00F776FA"/>
    <w:rsid w:val="00F8073D"/>
    <w:rsid w:val="00F81931"/>
    <w:rsid w:val="00F83AD5"/>
    <w:rsid w:val="00F84173"/>
    <w:rsid w:val="00F8433B"/>
    <w:rsid w:val="00F84B3D"/>
    <w:rsid w:val="00F84F6A"/>
    <w:rsid w:val="00F84F98"/>
    <w:rsid w:val="00F8545B"/>
    <w:rsid w:val="00F857E1"/>
    <w:rsid w:val="00F85B56"/>
    <w:rsid w:val="00F85E79"/>
    <w:rsid w:val="00F86AEC"/>
    <w:rsid w:val="00F86FE4"/>
    <w:rsid w:val="00F87136"/>
    <w:rsid w:val="00F87920"/>
    <w:rsid w:val="00F87B52"/>
    <w:rsid w:val="00F914A5"/>
    <w:rsid w:val="00F917BC"/>
    <w:rsid w:val="00F91BFC"/>
    <w:rsid w:val="00F91C48"/>
    <w:rsid w:val="00F91FC7"/>
    <w:rsid w:val="00F924C3"/>
    <w:rsid w:val="00F93A63"/>
    <w:rsid w:val="00F93D9C"/>
    <w:rsid w:val="00F9407A"/>
    <w:rsid w:val="00F9428A"/>
    <w:rsid w:val="00F943BF"/>
    <w:rsid w:val="00F9469C"/>
    <w:rsid w:val="00F94BE3"/>
    <w:rsid w:val="00F9562C"/>
    <w:rsid w:val="00F95EDB"/>
    <w:rsid w:val="00F964A8"/>
    <w:rsid w:val="00F96B2A"/>
    <w:rsid w:val="00F96DB0"/>
    <w:rsid w:val="00F976B3"/>
    <w:rsid w:val="00FA08B9"/>
    <w:rsid w:val="00FA094D"/>
    <w:rsid w:val="00FA0BED"/>
    <w:rsid w:val="00FA0E30"/>
    <w:rsid w:val="00FA2B79"/>
    <w:rsid w:val="00FA2BD6"/>
    <w:rsid w:val="00FA3C94"/>
    <w:rsid w:val="00FA4389"/>
    <w:rsid w:val="00FA453F"/>
    <w:rsid w:val="00FA4838"/>
    <w:rsid w:val="00FA5028"/>
    <w:rsid w:val="00FA50D2"/>
    <w:rsid w:val="00FA5578"/>
    <w:rsid w:val="00FA582A"/>
    <w:rsid w:val="00FA7047"/>
    <w:rsid w:val="00FA7522"/>
    <w:rsid w:val="00FA752A"/>
    <w:rsid w:val="00FB080C"/>
    <w:rsid w:val="00FB0EE8"/>
    <w:rsid w:val="00FB1194"/>
    <w:rsid w:val="00FB1DCE"/>
    <w:rsid w:val="00FB2A80"/>
    <w:rsid w:val="00FB2C1D"/>
    <w:rsid w:val="00FB31C6"/>
    <w:rsid w:val="00FB3E34"/>
    <w:rsid w:val="00FB4D92"/>
    <w:rsid w:val="00FB4EC4"/>
    <w:rsid w:val="00FB5393"/>
    <w:rsid w:val="00FB55F0"/>
    <w:rsid w:val="00FB57F6"/>
    <w:rsid w:val="00FB6102"/>
    <w:rsid w:val="00FB6233"/>
    <w:rsid w:val="00FB6ACC"/>
    <w:rsid w:val="00FB71C3"/>
    <w:rsid w:val="00FB7D0D"/>
    <w:rsid w:val="00FC03E3"/>
    <w:rsid w:val="00FC0434"/>
    <w:rsid w:val="00FC1355"/>
    <w:rsid w:val="00FC1B01"/>
    <w:rsid w:val="00FC2E0F"/>
    <w:rsid w:val="00FC3239"/>
    <w:rsid w:val="00FC3272"/>
    <w:rsid w:val="00FC43B7"/>
    <w:rsid w:val="00FC4525"/>
    <w:rsid w:val="00FC47AC"/>
    <w:rsid w:val="00FC4A1F"/>
    <w:rsid w:val="00FC5C12"/>
    <w:rsid w:val="00FC5C57"/>
    <w:rsid w:val="00FC68FC"/>
    <w:rsid w:val="00FC6E07"/>
    <w:rsid w:val="00FC7356"/>
    <w:rsid w:val="00FD05BB"/>
    <w:rsid w:val="00FD10FE"/>
    <w:rsid w:val="00FD2030"/>
    <w:rsid w:val="00FD3C31"/>
    <w:rsid w:val="00FD4424"/>
    <w:rsid w:val="00FD44FE"/>
    <w:rsid w:val="00FD4650"/>
    <w:rsid w:val="00FD5B19"/>
    <w:rsid w:val="00FD69EA"/>
    <w:rsid w:val="00FD728B"/>
    <w:rsid w:val="00FD74D2"/>
    <w:rsid w:val="00FD7D7A"/>
    <w:rsid w:val="00FE0BA2"/>
    <w:rsid w:val="00FE1B31"/>
    <w:rsid w:val="00FE1E9A"/>
    <w:rsid w:val="00FE1F8E"/>
    <w:rsid w:val="00FE28BD"/>
    <w:rsid w:val="00FE4861"/>
    <w:rsid w:val="00FE4E5B"/>
    <w:rsid w:val="00FE5514"/>
    <w:rsid w:val="00FE6856"/>
    <w:rsid w:val="00FE6B8E"/>
    <w:rsid w:val="00FE6BE9"/>
    <w:rsid w:val="00FE6DBA"/>
    <w:rsid w:val="00FE7827"/>
    <w:rsid w:val="00FE7CD9"/>
    <w:rsid w:val="00FE7D27"/>
    <w:rsid w:val="00FF0D51"/>
    <w:rsid w:val="00FF1A12"/>
    <w:rsid w:val="00FF2EB5"/>
    <w:rsid w:val="00FF30A6"/>
    <w:rsid w:val="00FF33E4"/>
    <w:rsid w:val="00FF39F5"/>
    <w:rsid w:val="00FF3CD1"/>
    <w:rsid w:val="00FF4209"/>
    <w:rsid w:val="00FF4B15"/>
    <w:rsid w:val="00FF5FDF"/>
    <w:rsid w:val="00FF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9A"/>
    <w:pPr>
      <w:widowControl w:val="0"/>
      <w:jc w:val="both"/>
    </w:pPr>
    <w:rPr>
      <w:kern w:val="2"/>
      <w:sz w:val="21"/>
      <w:szCs w:val="22"/>
    </w:rPr>
  </w:style>
  <w:style w:type="paragraph" w:styleId="1">
    <w:name w:val="heading 1"/>
    <w:basedOn w:val="a"/>
    <w:next w:val="a"/>
    <w:link w:val="1Char"/>
    <w:uiPriority w:val="9"/>
    <w:qFormat/>
    <w:rsid w:val="001325D5"/>
    <w:pPr>
      <w:spacing w:beforeLines="50" w:afterLines="50"/>
      <w:ind w:firstLineChars="200" w:firstLine="602"/>
      <w:outlineLvl w:val="0"/>
    </w:pPr>
    <w:rPr>
      <w:rFonts w:ascii="黑体" w:eastAsia="黑体" w:hAnsi="黑体"/>
      <w:b/>
      <w:sz w:val="30"/>
      <w:szCs w:val="30"/>
    </w:rPr>
  </w:style>
  <w:style w:type="paragraph" w:styleId="2">
    <w:name w:val="heading 2"/>
    <w:basedOn w:val="a"/>
    <w:next w:val="a"/>
    <w:link w:val="2Char"/>
    <w:uiPriority w:val="9"/>
    <w:unhideWhenUsed/>
    <w:qFormat/>
    <w:rsid w:val="0063747C"/>
    <w:pPr>
      <w:spacing w:beforeLines="50" w:afterLines="50"/>
      <w:ind w:firstLineChars="201" w:firstLine="605"/>
      <w:outlineLvl w:val="1"/>
    </w:pPr>
    <w:rPr>
      <w:rFonts w:ascii="仿宋_GB2312" w:eastAsia="仿宋_GB2312" w:hAnsi="Georgia"/>
      <w:b/>
      <w:sz w:val="30"/>
      <w:szCs w:val="30"/>
    </w:rPr>
  </w:style>
  <w:style w:type="paragraph" w:styleId="3">
    <w:name w:val="heading 3"/>
    <w:basedOn w:val="a"/>
    <w:link w:val="3Char"/>
    <w:uiPriority w:val="9"/>
    <w:qFormat/>
    <w:rsid w:val="00EA1A4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B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47B1C"/>
    <w:rPr>
      <w:sz w:val="18"/>
      <w:szCs w:val="18"/>
    </w:rPr>
  </w:style>
  <w:style w:type="paragraph" w:styleId="a4">
    <w:name w:val="footer"/>
    <w:basedOn w:val="a"/>
    <w:link w:val="Char0"/>
    <w:uiPriority w:val="99"/>
    <w:unhideWhenUsed/>
    <w:rsid w:val="00C47B1C"/>
    <w:pPr>
      <w:tabs>
        <w:tab w:val="center" w:pos="4153"/>
        <w:tab w:val="right" w:pos="8306"/>
      </w:tabs>
      <w:snapToGrid w:val="0"/>
      <w:jc w:val="left"/>
    </w:pPr>
    <w:rPr>
      <w:sz w:val="18"/>
      <w:szCs w:val="18"/>
    </w:rPr>
  </w:style>
  <w:style w:type="character" w:customStyle="1" w:styleId="Char0">
    <w:name w:val="页脚 Char"/>
    <w:link w:val="a4"/>
    <w:uiPriority w:val="99"/>
    <w:rsid w:val="00C47B1C"/>
    <w:rPr>
      <w:sz w:val="18"/>
      <w:szCs w:val="18"/>
    </w:rPr>
  </w:style>
  <w:style w:type="paragraph" w:styleId="a5">
    <w:name w:val="List Paragraph"/>
    <w:basedOn w:val="a"/>
    <w:uiPriority w:val="34"/>
    <w:qFormat/>
    <w:rsid w:val="006121CB"/>
    <w:pPr>
      <w:ind w:firstLineChars="200" w:firstLine="420"/>
    </w:pPr>
  </w:style>
  <w:style w:type="paragraph" w:styleId="a6">
    <w:name w:val="footnote text"/>
    <w:basedOn w:val="a"/>
    <w:link w:val="Char1"/>
    <w:uiPriority w:val="99"/>
    <w:semiHidden/>
    <w:unhideWhenUsed/>
    <w:rsid w:val="00AD14E5"/>
    <w:pPr>
      <w:snapToGrid w:val="0"/>
      <w:jc w:val="left"/>
    </w:pPr>
    <w:rPr>
      <w:sz w:val="18"/>
      <w:szCs w:val="18"/>
    </w:rPr>
  </w:style>
  <w:style w:type="character" w:customStyle="1" w:styleId="Char1">
    <w:name w:val="脚注文本 Char"/>
    <w:link w:val="a6"/>
    <w:uiPriority w:val="99"/>
    <w:semiHidden/>
    <w:rsid w:val="00AD14E5"/>
    <w:rPr>
      <w:sz w:val="18"/>
      <w:szCs w:val="18"/>
    </w:rPr>
  </w:style>
  <w:style w:type="character" w:styleId="a7">
    <w:name w:val="footnote reference"/>
    <w:uiPriority w:val="99"/>
    <w:semiHidden/>
    <w:unhideWhenUsed/>
    <w:rsid w:val="00AD14E5"/>
    <w:rPr>
      <w:vertAlign w:val="superscript"/>
    </w:rPr>
  </w:style>
  <w:style w:type="paragraph" w:customStyle="1" w:styleId="ListParagraph1">
    <w:name w:val="List Paragraph1"/>
    <w:basedOn w:val="a"/>
    <w:rsid w:val="00165F43"/>
    <w:pPr>
      <w:ind w:firstLineChars="200" w:firstLine="420"/>
    </w:pPr>
  </w:style>
  <w:style w:type="paragraph" w:styleId="a8">
    <w:name w:val="Balloon Text"/>
    <w:basedOn w:val="a"/>
    <w:link w:val="Char2"/>
    <w:uiPriority w:val="99"/>
    <w:semiHidden/>
    <w:unhideWhenUsed/>
    <w:rsid w:val="00402362"/>
    <w:rPr>
      <w:sz w:val="18"/>
      <w:szCs w:val="18"/>
    </w:rPr>
  </w:style>
  <w:style w:type="character" w:customStyle="1" w:styleId="Char2">
    <w:name w:val="批注框文本 Char"/>
    <w:link w:val="a8"/>
    <w:uiPriority w:val="99"/>
    <w:semiHidden/>
    <w:rsid w:val="00402362"/>
    <w:rPr>
      <w:sz w:val="18"/>
      <w:szCs w:val="18"/>
    </w:rPr>
  </w:style>
  <w:style w:type="character" w:customStyle="1" w:styleId="3Char">
    <w:name w:val="标题 3 Char"/>
    <w:link w:val="3"/>
    <w:uiPriority w:val="9"/>
    <w:rsid w:val="00EA1A43"/>
    <w:rPr>
      <w:rFonts w:ascii="宋体" w:eastAsia="宋体" w:hAnsi="宋体" w:cs="宋体"/>
      <w:b/>
      <w:bCs/>
      <w:kern w:val="0"/>
      <w:sz w:val="27"/>
      <w:szCs w:val="27"/>
    </w:rPr>
  </w:style>
  <w:style w:type="character" w:customStyle="1" w:styleId="headline-content">
    <w:name w:val="headline-content"/>
    <w:basedOn w:val="a0"/>
    <w:rsid w:val="00EA1A43"/>
  </w:style>
  <w:style w:type="character" w:styleId="a9">
    <w:name w:val="Hyperlink"/>
    <w:uiPriority w:val="99"/>
    <w:unhideWhenUsed/>
    <w:rsid w:val="0095528D"/>
    <w:rPr>
      <w:color w:val="0000FF"/>
      <w:u w:val="single"/>
    </w:rPr>
  </w:style>
  <w:style w:type="character" w:customStyle="1" w:styleId="1Char">
    <w:name w:val="标题 1 Char"/>
    <w:link w:val="1"/>
    <w:uiPriority w:val="9"/>
    <w:rsid w:val="001325D5"/>
    <w:rPr>
      <w:rFonts w:ascii="黑体" w:eastAsia="黑体" w:hAnsi="黑体"/>
      <w:b/>
      <w:sz w:val="30"/>
      <w:szCs w:val="30"/>
    </w:rPr>
  </w:style>
  <w:style w:type="character" w:customStyle="1" w:styleId="2Char">
    <w:name w:val="标题 2 Char"/>
    <w:link w:val="2"/>
    <w:uiPriority w:val="9"/>
    <w:rsid w:val="0063747C"/>
    <w:rPr>
      <w:rFonts w:ascii="仿宋_GB2312" w:eastAsia="仿宋_GB2312" w:hAnsi="Georgia"/>
      <w:b/>
      <w:sz w:val="30"/>
      <w:szCs w:val="30"/>
    </w:rPr>
  </w:style>
  <w:style w:type="paragraph" w:styleId="TOC">
    <w:name w:val="TOC Heading"/>
    <w:basedOn w:val="1"/>
    <w:next w:val="a"/>
    <w:uiPriority w:val="39"/>
    <w:semiHidden/>
    <w:unhideWhenUsed/>
    <w:qFormat/>
    <w:rsid w:val="00435517"/>
    <w:pPr>
      <w:keepNext/>
      <w:keepLines/>
      <w:widowControl/>
      <w:spacing w:beforeLines="0" w:afterLines="0" w:line="276" w:lineRule="auto"/>
      <w:ind w:firstLineChars="0" w:firstLine="0"/>
      <w:jc w:val="left"/>
      <w:outlineLvl w:val="9"/>
    </w:pPr>
    <w:rPr>
      <w:rFonts w:ascii="Cambria" w:eastAsia="宋体" w:hAnsi="Cambria"/>
      <w:bCs/>
      <w:color w:val="365F91"/>
      <w:kern w:val="0"/>
      <w:sz w:val="28"/>
      <w:szCs w:val="28"/>
    </w:rPr>
  </w:style>
  <w:style w:type="paragraph" w:styleId="10">
    <w:name w:val="toc 1"/>
    <w:basedOn w:val="a"/>
    <w:next w:val="a"/>
    <w:autoRedefine/>
    <w:uiPriority w:val="39"/>
    <w:unhideWhenUsed/>
    <w:rsid w:val="00435517"/>
  </w:style>
  <w:style w:type="paragraph" w:styleId="20">
    <w:name w:val="toc 2"/>
    <w:basedOn w:val="a"/>
    <w:next w:val="a"/>
    <w:autoRedefine/>
    <w:uiPriority w:val="39"/>
    <w:unhideWhenUsed/>
    <w:rsid w:val="00435517"/>
    <w:pPr>
      <w:ind w:leftChars="200" w:left="420"/>
    </w:pPr>
  </w:style>
  <w:style w:type="table" w:styleId="aa">
    <w:name w:val="Table Grid"/>
    <w:basedOn w:val="a1"/>
    <w:uiPriority w:val="59"/>
    <w:rsid w:val="0094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9A"/>
    <w:pPr>
      <w:widowControl w:val="0"/>
      <w:jc w:val="both"/>
    </w:pPr>
    <w:rPr>
      <w:kern w:val="2"/>
      <w:sz w:val="21"/>
      <w:szCs w:val="22"/>
    </w:rPr>
  </w:style>
  <w:style w:type="paragraph" w:styleId="1">
    <w:name w:val="heading 1"/>
    <w:basedOn w:val="a"/>
    <w:next w:val="a"/>
    <w:link w:val="1Char"/>
    <w:uiPriority w:val="9"/>
    <w:qFormat/>
    <w:rsid w:val="001325D5"/>
    <w:pPr>
      <w:spacing w:beforeLines="50" w:afterLines="50"/>
      <w:ind w:firstLineChars="200" w:firstLine="602"/>
      <w:outlineLvl w:val="0"/>
    </w:pPr>
    <w:rPr>
      <w:rFonts w:ascii="黑体" w:eastAsia="黑体" w:hAnsi="黑体"/>
      <w:b/>
      <w:sz w:val="30"/>
      <w:szCs w:val="30"/>
    </w:rPr>
  </w:style>
  <w:style w:type="paragraph" w:styleId="2">
    <w:name w:val="heading 2"/>
    <w:basedOn w:val="a"/>
    <w:next w:val="a"/>
    <w:link w:val="2Char"/>
    <w:uiPriority w:val="9"/>
    <w:unhideWhenUsed/>
    <w:qFormat/>
    <w:rsid w:val="0063747C"/>
    <w:pPr>
      <w:spacing w:beforeLines="50" w:afterLines="50"/>
      <w:ind w:firstLineChars="201" w:firstLine="605"/>
      <w:outlineLvl w:val="1"/>
    </w:pPr>
    <w:rPr>
      <w:rFonts w:ascii="仿宋_GB2312" w:eastAsia="仿宋_GB2312" w:hAnsi="Georgia"/>
      <w:b/>
      <w:sz w:val="30"/>
      <w:szCs w:val="30"/>
    </w:rPr>
  </w:style>
  <w:style w:type="paragraph" w:styleId="3">
    <w:name w:val="heading 3"/>
    <w:basedOn w:val="a"/>
    <w:link w:val="3Char"/>
    <w:uiPriority w:val="9"/>
    <w:qFormat/>
    <w:rsid w:val="00EA1A4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B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47B1C"/>
    <w:rPr>
      <w:sz w:val="18"/>
      <w:szCs w:val="18"/>
    </w:rPr>
  </w:style>
  <w:style w:type="paragraph" w:styleId="a4">
    <w:name w:val="footer"/>
    <w:basedOn w:val="a"/>
    <w:link w:val="Char0"/>
    <w:uiPriority w:val="99"/>
    <w:unhideWhenUsed/>
    <w:rsid w:val="00C47B1C"/>
    <w:pPr>
      <w:tabs>
        <w:tab w:val="center" w:pos="4153"/>
        <w:tab w:val="right" w:pos="8306"/>
      </w:tabs>
      <w:snapToGrid w:val="0"/>
      <w:jc w:val="left"/>
    </w:pPr>
    <w:rPr>
      <w:sz w:val="18"/>
      <w:szCs w:val="18"/>
    </w:rPr>
  </w:style>
  <w:style w:type="character" w:customStyle="1" w:styleId="Char0">
    <w:name w:val="页脚 Char"/>
    <w:link w:val="a4"/>
    <w:uiPriority w:val="99"/>
    <w:rsid w:val="00C47B1C"/>
    <w:rPr>
      <w:sz w:val="18"/>
      <w:szCs w:val="18"/>
    </w:rPr>
  </w:style>
  <w:style w:type="paragraph" w:styleId="a5">
    <w:name w:val="List Paragraph"/>
    <w:basedOn w:val="a"/>
    <w:uiPriority w:val="34"/>
    <w:qFormat/>
    <w:rsid w:val="006121CB"/>
    <w:pPr>
      <w:ind w:firstLineChars="200" w:firstLine="420"/>
    </w:pPr>
  </w:style>
  <w:style w:type="paragraph" w:styleId="a6">
    <w:name w:val="footnote text"/>
    <w:basedOn w:val="a"/>
    <w:link w:val="Char1"/>
    <w:uiPriority w:val="99"/>
    <w:semiHidden/>
    <w:unhideWhenUsed/>
    <w:rsid w:val="00AD14E5"/>
    <w:pPr>
      <w:snapToGrid w:val="0"/>
      <w:jc w:val="left"/>
    </w:pPr>
    <w:rPr>
      <w:sz w:val="18"/>
      <w:szCs w:val="18"/>
    </w:rPr>
  </w:style>
  <w:style w:type="character" w:customStyle="1" w:styleId="Char1">
    <w:name w:val="脚注文本 Char"/>
    <w:link w:val="a6"/>
    <w:uiPriority w:val="99"/>
    <w:semiHidden/>
    <w:rsid w:val="00AD14E5"/>
    <w:rPr>
      <w:sz w:val="18"/>
      <w:szCs w:val="18"/>
    </w:rPr>
  </w:style>
  <w:style w:type="character" w:styleId="a7">
    <w:name w:val="footnote reference"/>
    <w:uiPriority w:val="99"/>
    <w:semiHidden/>
    <w:unhideWhenUsed/>
    <w:rsid w:val="00AD14E5"/>
    <w:rPr>
      <w:vertAlign w:val="superscript"/>
    </w:rPr>
  </w:style>
  <w:style w:type="paragraph" w:customStyle="1" w:styleId="ListParagraph1">
    <w:name w:val="List Paragraph1"/>
    <w:basedOn w:val="a"/>
    <w:rsid w:val="00165F43"/>
    <w:pPr>
      <w:ind w:firstLineChars="200" w:firstLine="420"/>
    </w:pPr>
  </w:style>
  <w:style w:type="paragraph" w:styleId="a8">
    <w:name w:val="Balloon Text"/>
    <w:basedOn w:val="a"/>
    <w:link w:val="Char2"/>
    <w:uiPriority w:val="99"/>
    <w:semiHidden/>
    <w:unhideWhenUsed/>
    <w:rsid w:val="00402362"/>
    <w:rPr>
      <w:sz w:val="18"/>
      <w:szCs w:val="18"/>
    </w:rPr>
  </w:style>
  <w:style w:type="character" w:customStyle="1" w:styleId="Char2">
    <w:name w:val="批注框文本 Char"/>
    <w:link w:val="a8"/>
    <w:uiPriority w:val="99"/>
    <w:semiHidden/>
    <w:rsid w:val="00402362"/>
    <w:rPr>
      <w:sz w:val="18"/>
      <w:szCs w:val="18"/>
    </w:rPr>
  </w:style>
  <w:style w:type="character" w:customStyle="1" w:styleId="3Char">
    <w:name w:val="标题 3 Char"/>
    <w:link w:val="3"/>
    <w:uiPriority w:val="9"/>
    <w:rsid w:val="00EA1A43"/>
    <w:rPr>
      <w:rFonts w:ascii="宋体" w:eastAsia="宋体" w:hAnsi="宋体" w:cs="宋体"/>
      <w:b/>
      <w:bCs/>
      <w:kern w:val="0"/>
      <w:sz w:val="27"/>
      <w:szCs w:val="27"/>
    </w:rPr>
  </w:style>
  <w:style w:type="character" w:customStyle="1" w:styleId="headline-content">
    <w:name w:val="headline-content"/>
    <w:basedOn w:val="a0"/>
    <w:rsid w:val="00EA1A43"/>
  </w:style>
  <w:style w:type="character" w:styleId="a9">
    <w:name w:val="Hyperlink"/>
    <w:uiPriority w:val="99"/>
    <w:unhideWhenUsed/>
    <w:rsid w:val="0095528D"/>
    <w:rPr>
      <w:color w:val="0000FF"/>
      <w:u w:val="single"/>
    </w:rPr>
  </w:style>
  <w:style w:type="character" w:customStyle="1" w:styleId="1Char">
    <w:name w:val="标题 1 Char"/>
    <w:link w:val="1"/>
    <w:uiPriority w:val="9"/>
    <w:rsid w:val="001325D5"/>
    <w:rPr>
      <w:rFonts w:ascii="黑体" w:eastAsia="黑体" w:hAnsi="黑体"/>
      <w:b/>
      <w:sz w:val="30"/>
      <w:szCs w:val="30"/>
    </w:rPr>
  </w:style>
  <w:style w:type="character" w:customStyle="1" w:styleId="2Char">
    <w:name w:val="标题 2 Char"/>
    <w:link w:val="2"/>
    <w:uiPriority w:val="9"/>
    <w:rsid w:val="0063747C"/>
    <w:rPr>
      <w:rFonts w:ascii="仿宋_GB2312" w:eastAsia="仿宋_GB2312" w:hAnsi="Georgia"/>
      <w:b/>
      <w:sz w:val="30"/>
      <w:szCs w:val="30"/>
    </w:rPr>
  </w:style>
  <w:style w:type="paragraph" w:styleId="TOC">
    <w:name w:val="TOC Heading"/>
    <w:basedOn w:val="1"/>
    <w:next w:val="a"/>
    <w:uiPriority w:val="39"/>
    <w:semiHidden/>
    <w:unhideWhenUsed/>
    <w:qFormat/>
    <w:rsid w:val="00435517"/>
    <w:pPr>
      <w:keepNext/>
      <w:keepLines/>
      <w:widowControl/>
      <w:spacing w:beforeLines="0" w:afterLines="0" w:line="276" w:lineRule="auto"/>
      <w:ind w:firstLineChars="0" w:firstLine="0"/>
      <w:jc w:val="left"/>
      <w:outlineLvl w:val="9"/>
    </w:pPr>
    <w:rPr>
      <w:rFonts w:ascii="Cambria" w:eastAsia="宋体" w:hAnsi="Cambria"/>
      <w:bCs/>
      <w:color w:val="365F91"/>
      <w:kern w:val="0"/>
      <w:sz w:val="28"/>
      <w:szCs w:val="28"/>
    </w:rPr>
  </w:style>
  <w:style w:type="paragraph" w:styleId="10">
    <w:name w:val="toc 1"/>
    <w:basedOn w:val="a"/>
    <w:next w:val="a"/>
    <w:autoRedefine/>
    <w:uiPriority w:val="39"/>
    <w:unhideWhenUsed/>
    <w:rsid w:val="00435517"/>
  </w:style>
  <w:style w:type="paragraph" w:styleId="20">
    <w:name w:val="toc 2"/>
    <w:basedOn w:val="a"/>
    <w:next w:val="a"/>
    <w:autoRedefine/>
    <w:uiPriority w:val="39"/>
    <w:unhideWhenUsed/>
    <w:rsid w:val="00435517"/>
    <w:pPr>
      <w:ind w:leftChars="200" w:left="420"/>
    </w:pPr>
  </w:style>
  <w:style w:type="table" w:styleId="aa">
    <w:name w:val="Table Grid"/>
    <w:basedOn w:val="a1"/>
    <w:uiPriority w:val="59"/>
    <w:rsid w:val="0094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0231">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381179083">
          <w:marLeft w:val="0"/>
          <w:marRight w:val="0"/>
          <w:marTop w:val="0"/>
          <w:marBottom w:val="0"/>
          <w:divBdr>
            <w:top w:val="none" w:sz="0" w:space="0" w:color="auto"/>
            <w:left w:val="none" w:sz="0" w:space="0" w:color="auto"/>
            <w:bottom w:val="none" w:sz="0" w:space="0" w:color="auto"/>
            <w:right w:val="none" w:sz="0" w:space="0" w:color="auto"/>
          </w:divBdr>
          <w:divsChild>
            <w:div w:id="1034773615">
              <w:marLeft w:val="0"/>
              <w:marRight w:val="0"/>
              <w:marTop w:val="0"/>
              <w:marBottom w:val="0"/>
              <w:divBdr>
                <w:top w:val="none" w:sz="0" w:space="0" w:color="auto"/>
                <w:left w:val="none" w:sz="0" w:space="0" w:color="auto"/>
                <w:bottom w:val="none" w:sz="0" w:space="0" w:color="auto"/>
                <w:right w:val="none" w:sz="0" w:space="0" w:color="auto"/>
              </w:divBdr>
            </w:div>
          </w:divsChild>
        </w:div>
        <w:div w:id="2104257321">
          <w:marLeft w:val="0"/>
          <w:marRight w:val="0"/>
          <w:marTop w:val="0"/>
          <w:marBottom w:val="0"/>
          <w:divBdr>
            <w:top w:val="none" w:sz="0" w:space="0" w:color="auto"/>
            <w:left w:val="none" w:sz="0" w:space="0" w:color="auto"/>
            <w:bottom w:val="none" w:sz="0" w:space="0" w:color="auto"/>
            <w:right w:val="none" w:sz="0" w:space="0" w:color="auto"/>
          </w:divBdr>
        </w:div>
      </w:divsChild>
    </w:div>
    <w:div w:id="378631154">
      <w:bodyDiv w:val="1"/>
      <w:marLeft w:val="0"/>
      <w:marRight w:val="0"/>
      <w:marTop w:val="0"/>
      <w:marBottom w:val="0"/>
      <w:divBdr>
        <w:top w:val="none" w:sz="0" w:space="0" w:color="auto"/>
        <w:left w:val="none" w:sz="0" w:space="0" w:color="auto"/>
        <w:bottom w:val="none" w:sz="0" w:space="0" w:color="auto"/>
        <w:right w:val="none" w:sz="0" w:space="0" w:color="auto"/>
      </w:divBdr>
    </w:div>
    <w:div w:id="2066299282">
      <w:bodyDiv w:val="1"/>
      <w:marLeft w:val="0"/>
      <w:marRight w:val="0"/>
      <w:marTop w:val="0"/>
      <w:marBottom w:val="0"/>
      <w:divBdr>
        <w:top w:val="none" w:sz="0" w:space="0" w:color="auto"/>
        <w:left w:val="none" w:sz="0" w:space="0" w:color="auto"/>
        <w:bottom w:val="none" w:sz="0" w:space="0" w:color="auto"/>
        <w:right w:val="none" w:sz="0" w:space="0" w:color="auto"/>
      </w:divBdr>
      <w:divsChild>
        <w:div w:id="122121795">
          <w:marLeft w:val="0"/>
          <w:marRight w:val="0"/>
          <w:marTop w:val="0"/>
          <w:marBottom w:val="0"/>
          <w:divBdr>
            <w:top w:val="none" w:sz="0" w:space="0" w:color="auto"/>
            <w:left w:val="none" w:sz="0" w:space="0" w:color="auto"/>
            <w:bottom w:val="none" w:sz="0" w:space="0" w:color="auto"/>
            <w:right w:val="none" w:sz="0" w:space="0" w:color="auto"/>
          </w:divBdr>
        </w:div>
        <w:div w:id="442311499">
          <w:marLeft w:val="0"/>
          <w:marRight w:val="0"/>
          <w:marTop w:val="0"/>
          <w:marBottom w:val="0"/>
          <w:divBdr>
            <w:top w:val="none" w:sz="0" w:space="0" w:color="auto"/>
            <w:left w:val="none" w:sz="0" w:space="0" w:color="auto"/>
            <w:bottom w:val="none" w:sz="0" w:space="0" w:color="auto"/>
            <w:right w:val="none" w:sz="0" w:space="0" w:color="auto"/>
          </w:divBdr>
        </w:div>
        <w:div w:id="1006831570">
          <w:marLeft w:val="0"/>
          <w:marRight w:val="0"/>
          <w:marTop w:val="0"/>
          <w:marBottom w:val="0"/>
          <w:divBdr>
            <w:top w:val="none" w:sz="0" w:space="0" w:color="auto"/>
            <w:left w:val="none" w:sz="0" w:space="0" w:color="auto"/>
            <w:bottom w:val="none" w:sz="0" w:space="0" w:color="auto"/>
            <w:right w:val="none" w:sz="0" w:space="0" w:color="auto"/>
          </w:divBdr>
        </w:div>
        <w:div w:id="1416170363">
          <w:marLeft w:val="0"/>
          <w:marRight w:val="0"/>
          <w:marTop w:val="0"/>
          <w:marBottom w:val="0"/>
          <w:divBdr>
            <w:top w:val="none" w:sz="0" w:space="0" w:color="auto"/>
            <w:left w:val="none" w:sz="0" w:space="0" w:color="auto"/>
            <w:bottom w:val="none" w:sz="0" w:space="0" w:color="auto"/>
            <w:right w:val="none" w:sz="0" w:space="0" w:color="auto"/>
          </w:divBdr>
        </w:div>
        <w:div w:id="1432236586">
          <w:marLeft w:val="0"/>
          <w:marRight w:val="0"/>
          <w:marTop w:val="0"/>
          <w:marBottom w:val="0"/>
          <w:divBdr>
            <w:top w:val="none" w:sz="0" w:space="0" w:color="auto"/>
            <w:left w:val="none" w:sz="0" w:space="0" w:color="auto"/>
            <w:bottom w:val="none" w:sz="0" w:space="0" w:color="auto"/>
            <w:right w:val="none" w:sz="0" w:space="0" w:color="auto"/>
          </w:divBdr>
        </w:div>
        <w:div w:id="1706639316">
          <w:marLeft w:val="0"/>
          <w:marRight w:val="0"/>
          <w:marTop w:val="0"/>
          <w:marBottom w:val="0"/>
          <w:divBdr>
            <w:top w:val="none" w:sz="0" w:space="0" w:color="auto"/>
            <w:left w:val="none" w:sz="0" w:space="0" w:color="auto"/>
            <w:bottom w:val="none" w:sz="0" w:space="0" w:color="auto"/>
            <w:right w:val="none" w:sz="0" w:space="0" w:color="auto"/>
          </w:divBdr>
        </w:div>
        <w:div w:id="1964339828">
          <w:marLeft w:val="0"/>
          <w:marRight w:val="0"/>
          <w:marTop w:val="0"/>
          <w:marBottom w:val="0"/>
          <w:divBdr>
            <w:top w:val="none" w:sz="0" w:space="0" w:color="auto"/>
            <w:left w:val="none" w:sz="0" w:space="0" w:color="auto"/>
            <w:bottom w:val="none" w:sz="0" w:space="0" w:color="auto"/>
            <w:right w:val="none" w:sz="0" w:space="0" w:color="auto"/>
          </w:divBdr>
        </w:div>
        <w:div w:id="2127891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ADD79-7B00-4037-B274-6BD7FD40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jhn</dc:creator>
  <cp:lastModifiedBy>金海年</cp:lastModifiedBy>
  <cp:revision>19</cp:revision>
  <dcterms:created xsi:type="dcterms:W3CDTF">2014-11-13T16:26:00Z</dcterms:created>
  <dcterms:modified xsi:type="dcterms:W3CDTF">2014-11-13T17:10:00Z</dcterms:modified>
</cp:coreProperties>
</file>