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747" w:rsidRPr="00803747" w:rsidRDefault="00803747" w:rsidP="00803747">
      <w:pPr>
        <w:widowControl/>
        <w:pBdr>
          <w:bottom w:val="single" w:sz="6" w:space="8" w:color="E7E7EB"/>
        </w:pBdr>
        <w:shd w:val="clear" w:color="auto" w:fill="FFFFFF"/>
        <w:spacing w:before="100" w:beforeAutospacing="1" w:after="75"/>
        <w:jc w:val="left"/>
        <w:outlineLvl w:val="1"/>
        <w:rPr>
          <w:rFonts w:ascii="微软雅黑" w:eastAsia="微软雅黑" w:hAnsi="微软雅黑" w:cs="Helvetica" w:hint="eastAsia"/>
          <w:kern w:val="0"/>
          <w:sz w:val="36"/>
          <w:szCs w:val="36"/>
        </w:rPr>
      </w:pPr>
      <w:r w:rsidRPr="00803747">
        <w:rPr>
          <w:rFonts w:ascii="微软雅黑" w:eastAsia="微软雅黑" w:hAnsi="微软雅黑" w:cs="Helvetica" w:hint="eastAsia"/>
          <w:kern w:val="0"/>
          <w:sz w:val="36"/>
          <w:szCs w:val="36"/>
        </w:rPr>
        <w:t xml:space="preserve">马骏：建议设立生态发展银行 规模最少千亿 </w:t>
      </w:r>
    </w:p>
    <w:p w:rsidR="00803747" w:rsidRPr="00803747" w:rsidRDefault="00803747" w:rsidP="00803747">
      <w:pPr>
        <w:widowControl/>
        <w:shd w:val="clear" w:color="auto" w:fill="FFFFFF"/>
        <w:spacing w:line="300" w:lineRule="atLeast"/>
        <w:jc w:val="left"/>
        <w:rPr>
          <w:rFonts w:ascii="微软雅黑" w:eastAsia="微软雅黑" w:hAnsi="微软雅黑" w:cs="Helvetica" w:hint="eastAsia"/>
          <w:kern w:val="0"/>
          <w:sz w:val="2"/>
          <w:szCs w:val="2"/>
        </w:rPr>
      </w:pPr>
      <w:r w:rsidRPr="00803747">
        <w:rPr>
          <w:rFonts w:ascii="微软雅黑" w:eastAsia="微软雅黑" w:hAnsi="微软雅黑" w:cs="Helvetica" w:hint="eastAsia"/>
          <w:i/>
          <w:iCs/>
          <w:kern w:val="0"/>
          <w:sz w:val="24"/>
          <w:szCs w:val="24"/>
        </w:rPr>
        <w:t>2015-04-24</w:t>
      </w:r>
      <w:r w:rsidRPr="00803747">
        <w:rPr>
          <w:rFonts w:ascii="微软雅黑" w:eastAsia="微软雅黑" w:hAnsi="微软雅黑" w:cs="Helvetica" w:hint="eastAsia"/>
          <w:kern w:val="0"/>
          <w:sz w:val="2"/>
          <w:szCs w:val="2"/>
        </w:rPr>
        <w:t xml:space="preserve"> </w:t>
      </w:r>
      <w:r w:rsidRPr="00803747">
        <w:rPr>
          <w:rFonts w:ascii="微软雅黑" w:eastAsia="微软雅黑" w:hAnsi="微软雅黑" w:cs="Helvetica" w:hint="eastAsia"/>
          <w:kern w:val="0"/>
          <w:sz w:val="24"/>
          <w:szCs w:val="24"/>
        </w:rPr>
        <w:t>成方三十二</w:t>
      </w:r>
      <w:r w:rsidRPr="00803747">
        <w:rPr>
          <w:rFonts w:ascii="微软雅黑" w:eastAsia="微软雅黑" w:hAnsi="微软雅黑" w:cs="Helvetica" w:hint="eastAsia"/>
          <w:kern w:val="0"/>
          <w:sz w:val="2"/>
          <w:szCs w:val="2"/>
        </w:rPr>
        <w:t xml:space="preserve"> </w:t>
      </w:r>
    </w:p>
    <w:p w:rsidR="00803747" w:rsidRPr="00803747" w:rsidRDefault="00803747" w:rsidP="00803747">
      <w:pPr>
        <w:widowControl/>
        <w:shd w:val="clear" w:color="auto" w:fill="FFFFFF"/>
        <w:jc w:val="left"/>
        <w:rPr>
          <w:rFonts w:ascii="微软雅黑" w:eastAsia="微软雅黑" w:hAnsi="微软雅黑" w:cs="Helvetica" w:hint="eastAsia"/>
          <w:kern w:val="0"/>
          <w:sz w:val="24"/>
          <w:szCs w:val="24"/>
        </w:rPr>
      </w:pPr>
      <w:r w:rsidRPr="00803747">
        <w:rPr>
          <w:rFonts w:ascii="微软雅黑" w:eastAsia="微软雅黑" w:hAnsi="微软雅黑" w:cs="Helvetica"/>
          <w:noProof/>
          <w:kern w:val="0"/>
          <w:sz w:val="24"/>
          <w:szCs w:val="24"/>
        </w:rPr>
        <w:drawing>
          <wp:inline distT="0" distB="0" distL="0" distR="0">
            <wp:extent cx="6096000" cy="4705350"/>
            <wp:effectExtent l="0" t="0" r="0" b="0"/>
            <wp:docPr id="3" name="图片 3" descr="http://mmbiz.qpic.cn/mmbiz/YA5qlRibsZQr4j4iaQjhhia8m6hbym8DmNty3HiapRxicpg5nzd4r7ZibyPYp5ZicU2L4G69o67iaFKAFMfibVZGsAuBBAQ/640?wx_fmt=jpeg&amp;wxfro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cover" descr="http://mmbiz.qpic.cn/mmbiz/YA5qlRibsZQr4j4iaQjhhia8m6hbym8DmNty3HiapRxicpg5nzd4r7ZibyPYp5ZicU2L4G69o67iaFKAFMfibVZGsAuBBAQ/640?wx_fmt=jpeg&amp;wxfrom=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705350"/>
                    </a:xfrm>
                    <a:prstGeom prst="rect">
                      <a:avLst/>
                    </a:prstGeom>
                    <a:noFill/>
                    <a:ln>
                      <a:noFill/>
                    </a:ln>
                  </pic:spPr>
                </pic:pic>
              </a:graphicData>
            </a:graphic>
          </wp:inline>
        </w:drawing>
      </w:r>
    </w:p>
    <w:p w:rsidR="00803747" w:rsidRPr="00803747" w:rsidRDefault="00803747" w:rsidP="00803747">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803747">
        <w:rPr>
          <w:rFonts w:ascii="微软雅黑" w:eastAsia="微软雅黑" w:hAnsi="微软雅黑" w:cs="Helvetica" w:hint="eastAsia"/>
          <w:color w:val="3E3E3E"/>
          <w:kern w:val="0"/>
          <w:sz w:val="24"/>
          <w:szCs w:val="24"/>
        </w:rPr>
        <w:t>据彭博新闻社，中国央行研究局首席经济学家马骏建议成立中国生态发展银行（China Ecological Development Bank），注册资本最少1000亿元，将其作为绿色金融体系的重要一部分，以促进“绿色金融”发展。</w:t>
      </w:r>
    </w:p>
    <w:p w:rsidR="00803747" w:rsidRPr="00803747" w:rsidRDefault="00803747" w:rsidP="00803747">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803747">
        <w:rPr>
          <w:rFonts w:ascii="微软雅黑" w:eastAsia="微软雅黑" w:hAnsi="微软雅黑" w:cs="Helvetica" w:hint="eastAsia"/>
          <w:color w:val="3E3E3E"/>
          <w:kern w:val="0"/>
          <w:sz w:val="24"/>
          <w:szCs w:val="24"/>
        </w:rPr>
        <w:t>中国金融学会绿色金融专业委员会成立大会周三召开。会上，马骏代表绿色金融工作小组发布了首份《构建中国绿色金融体系》报告，提出了构建中国绿色金融体系的框架性设想和１４条具体建议，其中就包括中国生态发展银行的创立建议。</w:t>
      </w:r>
    </w:p>
    <w:p w:rsidR="00803747" w:rsidRPr="00803747" w:rsidRDefault="00803747" w:rsidP="00803747">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803747" w:rsidRPr="00803747" w:rsidRDefault="00803747" w:rsidP="00803747">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803747">
        <w:rPr>
          <w:rFonts w:ascii="微软雅黑" w:eastAsia="微软雅黑" w:hAnsi="微软雅黑" w:cs="Helvetica" w:hint="eastAsia"/>
          <w:color w:val="3E3E3E"/>
          <w:kern w:val="0"/>
          <w:sz w:val="24"/>
          <w:szCs w:val="24"/>
        </w:rPr>
        <w:t>《报告》认为，目前我国环境形势日益严峻，这与高污染的产业结构、能源结构和交通结构密切相关。改善我国环境不仅要依靠强有力的末端治理措施，还必须采用财税、金融等手段改变资源配置的激励机制，让资金从污染性行业逐步退出，更多投向绿色、环保行业，土地、劳动力等其他生产要素将随之优化配置。</w:t>
      </w:r>
    </w:p>
    <w:p w:rsidR="00803747" w:rsidRPr="00803747" w:rsidRDefault="00803747" w:rsidP="00803747">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803747">
        <w:rPr>
          <w:rFonts w:ascii="微软雅黑" w:eastAsia="微软雅黑" w:hAnsi="微软雅黑" w:cs="Helvetica" w:hint="eastAsia"/>
          <w:color w:val="3E3E3E"/>
          <w:kern w:val="0"/>
          <w:sz w:val="24"/>
          <w:szCs w:val="24"/>
        </w:rPr>
        <w:t>马骏建议，“十三五”期间，我国应该建立一个较为系统的绿色金融体系，以有限的财政资金撬动更多社会资本投入绿色、环保产业。绿色金融体系的主要目标是提高绿色项目回报率和降低污染性项目回报率。 他在央行办公室举行的新闻发布会上称：</w:t>
      </w:r>
    </w:p>
    <w:p w:rsidR="00803747" w:rsidRPr="00803747" w:rsidRDefault="00803747" w:rsidP="00803747">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803747">
        <w:rPr>
          <w:rFonts w:ascii="微软雅黑" w:eastAsia="微软雅黑" w:hAnsi="微软雅黑" w:cs="Helvetica" w:hint="eastAsia"/>
          <w:color w:val="3E3E3E"/>
          <w:kern w:val="0"/>
          <w:sz w:val="24"/>
          <w:szCs w:val="24"/>
        </w:rPr>
        <w:t>比如，有一个很好的地铁项目，但投资收益率仅为4%，但商业融资成本高达6%。在绿色金融的帮助下，这个项目的回报率可以提升，吸引投资者参与。这就是绿色金融的主要目的。</w:t>
      </w:r>
    </w:p>
    <w:p w:rsidR="00803747" w:rsidRPr="00803747" w:rsidRDefault="00803747" w:rsidP="00803747">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803747">
        <w:rPr>
          <w:rFonts w:ascii="微软雅黑" w:eastAsia="微软雅黑" w:hAnsi="微软雅黑" w:cs="Helvetica" w:hint="eastAsia"/>
          <w:color w:val="3E3E3E"/>
          <w:kern w:val="0"/>
          <w:sz w:val="24"/>
          <w:szCs w:val="24"/>
        </w:rPr>
        <w:t>中国央行副行长潘功胜出席了上述会议并致辞。他指出，近年来，绿色债券、绿色证券、绿色保险、环境基金等创新型金融产品不断涌现，金融和生态环境保护融合的广度和深度不断拓展。人民银行等部门高度重视绿色金融的发展，不断加强金融政策与产业政策的协调配合，严格限制对高耗能、高污染行业和环境违法企业的资金支持，引导各金融机构创新绿色金融产品和服务，加大对绿色产业、节能环保等领域的支持力度。</w:t>
      </w:r>
    </w:p>
    <w:p w:rsidR="00803747" w:rsidRPr="00803747" w:rsidRDefault="00803747" w:rsidP="00803747">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803747">
        <w:rPr>
          <w:rFonts w:ascii="微软雅黑" w:eastAsia="微软雅黑" w:hAnsi="微软雅黑" w:cs="Helvetica" w:hint="eastAsia"/>
          <w:color w:val="3E3E3E"/>
          <w:kern w:val="0"/>
          <w:sz w:val="24"/>
          <w:szCs w:val="24"/>
        </w:rPr>
        <w:lastRenderedPageBreak/>
        <w:t>马骏表示，目前，关于是否有必要成立这样一家银行，及其应当如何融资的讨论还在继续。报告称，中国生态发展银行以英国绿色投资银行（U.K. Green Investment Bank）为范本，可以从财政部、外汇储备、养老金、保险公司和国际机构等处筹集注册资金。</w:t>
      </w:r>
    </w:p>
    <w:p w:rsidR="00803747" w:rsidRPr="00803747" w:rsidRDefault="00803747" w:rsidP="00803747">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803747">
        <w:rPr>
          <w:rFonts w:ascii="微软雅黑" w:eastAsia="微软雅黑" w:hAnsi="微软雅黑" w:cs="Helvetica" w:hint="eastAsia"/>
          <w:color w:val="3E3E3E"/>
          <w:kern w:val="0"/>
          <w:sz w:val="24"/>
          <w:szCs w:val="24"/>
        </w:rPr>
        <w:t>绿色金融工作小组还提议设立公私合营的绿色基金、绿色债券，并建议加快推动具有较高环境标准公司的首次公开募股(IPO)审批程序。</w:t>
      </w:r>
    </w:p>
    <w:p w:rsidR="00803747" w:rsidRPr="00803747" w:rsidRDefault="00803747" w:rsidP="00803747">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803747">
        <w:rPr>
          <w:rFonts w:ascii="微软雅黑" w:eastAsia="微软雅黑" w:hAnsi="微软雅黑" w:cs="Helvetica" w:hint="eastAsia"/>
          <w:color w:val="3E3E3E"/>
          <w:kern w:val="0"/>
          <w:sz w:val="24"/>
          <w:szCs w:val="24"/>
        </w:rPr>
        <w:t>上述设想诞生在中国正面临改善环境的艰难挑战，并致力于环境清洁的大背景之下。据世界银行2012年发布的报告，过去十年，中国在环境恶化和资源耗竭方面所付出的成本已经接近GDP的10%。</w:t>
      </w:r>
    </w:p>
    <w:p w:rsidR="00803747" w:rsidRPr="00803747" w:rsidRDefault="00803747" w:rsidP="00803747">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803747">
        <w:rPr>
          <w:rFonts w:ascii="微软雅黑" w:eastAsia="微软雅黑" w:hAnsi="微软雅黑" w:cs="Helvetica" w:hint="eastAsia"/>
          <w:color w:val="3E3E3E"/>
          <w:kern w:val="0"/>
          <w:sz w:val="24"/>
          <w:szCs w:val="24"/>
        </w:rPr>
        <w:t>绿色金融工作小组是２０１４年由央行研究局与联合国</w:t>
      </w:r>
      <w:proofErr w:type="gramStart"/>
      <w:r w:rsidRPr="00803747">
        <w:rPr>
          <w:rFonts w:ascii="微软雅黑" w:eastAsia="微软雅黑" w:hAnsi="微软雅黑" w:cs="Helvetica" w:hint="eastAsia"/>
          <w:color w:val="3E3E3E"/>
          <w:kern w:val="0"/>
          <w:sz w:val="24"/>
          <w:szCs w:val="24"/>
        </w:rPr>
        <w:t>环境署可持续</w:t>
      </w:r>
      <w:proofErr w:type="gramEnd"/>
      <w:r w:rsidRPr="00803747">
        <w:rPr>
          <w:rFonts w:ascii="微软雅黑" w:eastAsia="微软雅黑" w:hAnsi="微软雅黑" w:cs="Helvetica" w:hint="eastAsia"/>
          <w:color w:val="3E3E3E"/>
          <w:kern w:val="0"/>
          <w:sz w:val="24"/>
          <w:szCs w:val="24"/>
        </w:rPr>
        <w:t>金融项目联合发起的。目前，已拟定绿色金融服务和责任投资、政策支持、金融法规、机构建设、绿色产业以及传播推广6个小组，分别开展绿色金融优秀案例编写、环境影响评估系统开发、研究和推动建立绿色债券市场、研究支持绿色投资的法律框架和机构建设问题、探索绿色产业融资模式、推广传播等工作。</w:t>
      </w:r>
    </w:p>
    <w:p w:rsidR="00803747" w:rsidRPr="00803747" w:rsidRDefault="00803747" w:rsidP="00803747">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803747">
        <w:rPr>
          <w:rFonts w:ascii="微软雅黑" w:eastAsia="微软雅黑" w:hAnsi="微软雅黑" w:cs="Helvetica" w:hint="eastAsia"/>
          <w:color w:val="3E3E3E"/>
          <w:kern w:val="0"/>
          <w:sz w:val="24"/>
          <w:szCs w:val="24"/>
        </w:rPr>
        <w:t>中国金融学会副会长、央行副行长潘功胜为绿色金融工作小组顾问。央行研究局首席经济学家马骏当选绿色金融专业委员会主任。工商银行、农业银行、中国银行、建设银行、中投公司、人保集团、银河证券等金融机构和中节能集团等成为绿色金融专业委员会的第一批常务理事和理事单位。</w:t>
      </w:r>
    </w:p>
    <w:p w:rsidR="00803747" w:rsidRPr="00803747" w:rsidRDefault="00803747" w:rsidP="00803747">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803747">
        <w:rPr>
          <w:rFonts w:ascii="微软雅黑" w:eastAsia="微软雅黑" w:hAnsi="微软雅黑" w:cs="Helvetica" w:hint="eastAsia"/>
          <w:color w:val="3E3E3E"/>
          <w:kern w:val="0"/>
          <w:sz w:val="24"/>
          <w:szCs w:val="24"/>
        </w:rPr>
        <w:t>（本文转自：央行观察，来源：华尔街见闻，作者：祁月）</w:t>
      </w:r>
      <w:bookmarkStart w:id="0" w:name="_GoBack"/>
      <w:bookmarkEnd w:id="0"/>
    </w:p>
    <w:sectPr w:rsidR="00803747" w:rsidRPr="008037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47"/>
    <w:rsid w:val="00711968"/>
    <w:rsid w:val="00803747"/>
    <w:rsid w:val="00D71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C131B-8D27-47F5-9218-C9467C7C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803747"/>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03747"/>
    <w:rPr>
      <w:rFonts w:ascii="宋体" w:eastAsia="宋体" w:hAnsi="宋体" w:cs="宋体"/>
      <w:kern w:val="0"/>
      <w:sz w:val="24"/>
      <w:szCs w:val="24"/>
    </w:rPr>
  </w:style>
  <w:style w:type="character" w:styleId="a3">
    <w:name w:val="Hyperlink"/>
    <w:basedOn w:val="a0"/>
    <w:uiPriority w:val="99"/>
    <w:semiHidden/>
    <w:unhideWhenUsed/>
    <w:rsid w:val="00803747"/>
    <w:rPr>
      <w:strike w:val="0"/>
      <w:dstrike w:val="0"/>
      <w:color w:val="607FA6"/>
      <w:u w:val="none"/>
      <w:effect w:val="none"/>
    </w:rPr>
  </w:style>
  <w:style w:type="character" w:styleId="a4">
    <w:name w:val="Emphasis"/>
    <w:basedOn w:val="a0"/>
    <w:uiPriority w:val="20"/>
    <w:qFormat/>
    <w:rsid w:val="00803747"/>
    <w:rPr>
      <w:i/>
      <w:iCs/>
    </w:rPr>
  </w:style>
  <w:style w:type="paragraph" w:customStyle="1" w:styleId="profilemeta">
    <w:name w:val="profile_meta"/>
    <w:basedOn w:val="a"/>
    <w:rsid w:val="00803747"/>
    <w:pPr>
      <w:widowControl/>
      <w:spacing w:before="75" w:after="100" w:afterAutospacing="1"/>
      <w:jc w:val="left"/>
    </w:pPr>
    <w:rPr>
      <w:rFonts w:ascii="宋体" w:eastAsia="宋体" w:hAnsi="宋体" w:cs="宋体"/>
      <w:kern w:val="0"/>
      <w:sz w:val="24"/>
      <w:szCs w:val="24"/>
    </w:rPr>
  </w:style>
  <w:style w:type="character" w:customStyle="1" w:styleId="frmtextareabox">
    <w:name w:val="frm_textarea_box"/>
    <w:basedOn w:val="a0"/>
    <w:rsid w:val="00803747"/>
  </w:style>
  <w:style w:type="character" w:customStyle="1" w:styleId="tips">
    <w:name w:val="tips"/>
    <w:basedOn w:val="a0"/>
    <w:rsid w:val="00803747"/>
  </w:style>
  <w:style w:type="paragraph" w:customStyle="1" w:styleId="toastcontent">
    <w:name w:val="toast_content"/>
    <w:basedOn w:val="a"/>
    <w:rsid w:val="00803747"/>
    <w:pPr>
      <w:widowControl/>
      <w:spacing w:before="100" w:beforeAutospacing="1" w:after="100" w:afterAutospacing="1"/>
      <w:jc w:val="left"/>
    </w:pPr>
    <w:rPr>
      <w:rFonts w:ascii="宋体" w:eastAsia="宋体" w:hAnsi="宋体" w:cs="宋体"/>
      <w:kern w:val="0"/>
      <w:sz w:val="24"/>
      <w:szCs w:val="24"/>
    </w:rPr>
  </w:style>
  <w:style w:type="character" w:customStyle="1" w:styleId="richmediameta1">
    <w:name w:val="rich_media_meta1"/>
    <w:basedOn w:val="a0"/>
    <w:rsid w:val="00803747"/>
    <w:rPr>
      <w:sz w:val="24"/>
      <w:szCs w:val="24"/>
    </w:rPr>
  </w:style>
  <w:style w:type="character" w:styleId="a5">
    <w:name w:val="Strong"/>
    <w:basedOn w:val="a0"/>
    <w:uiPriority w:val="22"/>
    <w:qFormat/>
    <w:rsid w:val="00803747"/>
    <w:rPr>
      <w:b/>
      <w:bCs/>
    </w:rPr>
  </w:style>
  <w:style w:type="character" w:customStyle="1" w:styleId="profilemetavalue1">
    <w:name w:val="profile_meta_value1"/>
    <w:basedOn w:val="a0"/>
    <w:rsid w:val="00803747"/>
    <w:rPr>
      <w:vanish w:val="0"/>
      <w:webHidden w:val="0"/>
      <w:color w:val="ADADAD"/>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476">
      <w:marLeft w:val="0"/>
      <w:marRight w:val="0"/>
      <w:marTop w:val="0"/>
      <w:marBottom w:val="0"/>
      <w:divBdr>
        <w:top w:val="none" w:sz="0" w:space="0" w:color="auto"/>
        <w:left w:val="none" w:sz="0" w:space="0" w:color="auto"/>
        <w:bottom w:val="none" w:sz="0" w:space="0" w:color="auto"/>
        <w:right w:val="none" w:sz="0" w:space="0" w:color="auto"/>
      </w:divBdr>
      <w:divsChild>
        <w:div w:id="1874078239">
          <w:marLeft w:val="0"/>
          <w:marRight w:val="0"/>
          <w:marTop w:val="0"/>
          <w:marBottom w:val="0"/>
          <w:divBdr>
            <w:top w:val="none" w:sz="0" w:space="0" w:color="auto"/>
            <w:left w:val="none" w:sz="0" w:space="0" w:color="auto"/>
            <w:bottom w:val="none" w:sz="0" w:space="0" w:color="auto"/>
            <w:right w:val="none" w:sz="0" w:space="0" w:color="auto"/>
          </w:divBdr>
          <w:divsChild>
            <w:div w:id="1479229607">
              <w:marLeft w:val="0"/>
              <w:marRight w:val="0"/>
              <w:marTop w:val="0"/>
              <w:marBottom w:val="0"/>
              <w:divBdr>
                <w:top w:val="none" w:sz="0" w:space="0" w:color="auto"/>
                <w:left w:val="none" w:sz="0" w:space="0" w:color="auto"/>
                <w:bottom w:val="none" w:sz="0" w:space="0" w:color="auto"/>
                <w:right w:val="none" w:sz="0" w:space="0" w:color="auto"/>
              </w:divBdr>
              <w:divsChild>
                <w:div w:id="1055397438">
                  <w:marLeft w:val="0"/>
                  <w:marRight w:val="0"/>
                  <w:marTop w:val="0"/>
                  <w:marBottom w:val="0"/>
                  <w:divBdr>
                    <w:top w:val="none" w:sz="0" w:space="0" w:color="auto"/>
                    <w:left w:val="none" w:sz="0" w:space="0" w:color="auto"/>
                    <w:bottom w:val="none" w:sz="0" w:space="0" w:color="auto"/>
                    <w:right w:val="none" w:sz="0" w:space="0" w:color="auto"/>
                  </w:divBdr>
                  <w:divsChild>
                    <w:div w:id="1505705780">
                      <w:marLeft w:val="0"/>
                      <w:marRight w:val="0"/>
                      <w:marTop w:val="0"/>
                      <w:marBottom w:val="270"/>
                      <w:divBdr>
                        <w:top w:val="none" w:sz="0" w:space="0" w:color="auto"/>
                        <w:left w:val="none" w:sz="0" w:space="0" w:color="auto"/>
                        <w:bottom w:val="none" w:sz="0" w:space="0" w:color="auto"/>
                        <w:right w:val="none" w:sz="0" w:space="0" w:color="auto"/>
                      </w:divBdr>
                      <w:divsChild>
                        <w:div w:id="1188644671">
                          <w:marLeft w:val="0"/>
                          <w:marRight w:val="0"/>
                          <w:marTop w:val="0"/>
                          <w:marBottom w:val="0"/>
                          <w:divBdr>
                            <w:top w:val="none" w:sz="0" w:space="0" w:color="auto"/>
                            <w:left w:val="none" w:sz="0" w:space="0" w:color="auto"/>
                            <w:bottom w:val="none" w:sz="0" w:space="0" w:color="auto"/>
                            <w:right w:val="none" w:sz="0" w:space="0" w:color="auto"/>
                          </w:divBdr>
                          <w:divsChild>
                            <w:div w:id="1585802219">
                              <w:marLeft w:val="0"/>
                              <w:marRight w:val="0"/>
                              <w:marTop w:val="0"/>
                              <w:marBottom w:val="0"/>
                              <w:divBdr>
                                <w:top w:val="single" w:sz="6" w:space="23" w:color="D9DADC"/>
                                <w:left w:val="single" w:sz="6" w:space="31" w:color="D9DADC"/>
                                <w:bottom w:val="single" w:sz="6" w:space="27" w:color="D9DADC"/>
                                <w:right w:val="single" w:sz="6" w:space="17" w:color="D9DADC"/>
                              </w:divBdr>
                            </w:div>
                          </w:divsChild>
                        </w:div>
                      </w:divsChild>
                    </w:div>
                    <w:div w:id="1286959750">
                      <w:marLeft w:val="0"/>
                      <w:marRight w:val="0"/>
                      <w:marTop w:val="0"/>
                      <w:marBottom w:val="0"/>
                      <w:divBdr>
                        <w:top w:val="none" w:sz="0" w:space="0" w:color="auto"/>
                        <w:left w:val="none" w:sz="0" w:space="0" w:color="auto"/>
                        <w:bottom w:val="none" w:sz="0" w:space="0" w:color="auto"/>
                        <w:right w:val="none" w:sz="0" w:space="0" w:color="auto"/>
                      </w:divBdr>
                    </w:div>
                    <w:div w:id="998772507">
                      <w:marLeft w:val="0"/>
                      <w:marRight w:val="0"/>
                      <w:marTop w:val="0"/>
                      <w:marBottom w:val="0"/>
                      <w:divBdr>
                        <w:top w:val="none" w:sz="0" w:space="0" w:color="auto"/>
                        <w:left w:val="none" w:sz="0" w:space="0" w:color="auto"/>
                        <w:bottom w:val="none" w:sz="0" w:space="0" w:color="auto"/>
                        <w:right w:val="none" w:sz="0" w:space="0" w:color="auto"/>
                      </w:divBdr>
                    </w:div>
                    <w:div w:id="1975404817">
                      <w:marLeft w:val="0"/>
                      <w:marRight w:val="0"/>
                      <w:marTop w:val="0"/>
                      <w:marBottom w:val="0"/>
                      <w:divBdr>
                        <w:top w:val="none" w:sz="0" w:space="0" w:color="auto"/>
                        <w:left w:val="none" w:sz="0" w:space="0" w:color="auto"/>
                        <w:bottom w:val="none" w:sz="0" w:space="0" w:color="auto"/>
                        <w:right w:val="none" w:sz="0" w:space="0" w:color="auto"/>
                      </w:divBdr>
                      <w:divsChild>
                        <w:div w:id="4963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665">
              <w:marLeft w:val="0"/>
              <w:marRight w:val="0"/>
              <w:marTop w:val="0"/>
              <w:marBottom w:val="0"/>
              <w:divBdr>
                <w:top w:val="none" w:sz="0" w:space="0" w:color="auto"/>
                <w:left w:val="none" w:sz="0" w:space="0" w:color="auto"/>
                <w:bottom w:val="none" w:sz="0" w:space="0" w:color="auto"/>
                <w:right w:val="none" w:sz="0" w:space="0" w:color="auto"/>
              </w:divBdr>
              <w:divsChild>
                <w:div w:id="1363091972">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sChild>
    </w:div>
    <w:div w:id="208961437">
      <w:marLeft w:val="0"/>
      <w:marRight w:val="0"/>
      <w:marTop w:val="0"/>
      <w:marBottom w:val="0"/>
      <w:divBdr>
        <w:top w:val="none" w:sz="0" w:space="0" w:color="auto"/>
        <w:left w:val="none" w:sz="0" w:space="0" w:color="auto"/>
        <w:bottom w:val="none" w:sz="0" w:space="0" w:color="auto"/>
        <w:right w:val="none" w:sz="0" w:space="0" w:color="auto"/>
      </w:divBdr>
      <w:divsChild>
        <w:div w:id="1647471207">
          <w:marLeft w:val="0"/>
          <w:marRight w:val="0"/>
          <w:marTop w:val="0"/>
          <w:marBottom w:val="0"/>
          <w:divBdr>
            <w:top w:val="none" w:sz="0" w:space="0" w:color="auto"/>
            <w:left w:val="none" w:sz="0" w:space="0" w:color="auto"/>
            <w:bottom w:val="none" w:sz="0" w:space="0" w:color="auto"/>
            <w:right w:val="none" w:sz="0" w:space="0" w:color="auto"/>
          </w:divBdr>
          <w:divsChild>
            <w:div w:id="1777555893">
              <w:marLeft w:val="0"/>
              <w:marRight w:val="0"/>
              <w:marTop w:val="0"/>
              <w:marBottom w:val="0"/>
              <w:divBdr>
                <w:top w:val="none" w:sz="0" w:space="0" w:color="auto"/>
                <w:left w:val="none" w:sz="0" w:space="0" w:color="auto"/>
                <w:bottom w:val="none" w:sz="0" w:space="0" w:color="auto"/>
                <w:right w:val="none" w:sz="0" w:space="0" w:color="auto"/>
              </w:divBdr>
            </w:div>
            <w:div w:id="84498562">
              <w:marLeft w:val="0"/>
              <w:marRight w:val="0"/>
              <w:marTop w:val="0"/>
              <w:marBottom w:val="0"/>
              <w:divBdr>
                <w:top w:val="none" w:sz="0" w:space="0" w:color="auto"/>
                <w:left w:val="none" w:sz="0" w:space="0" w:color="auto"/>
                <w:bottom w:val="none" w:sz="0" w:space="0" w:color="auto"/>
                <w:right w:val="none" w:sz="0" w:space="0" w:color="auto"/>
              </w:divBdr>
            </w:div>
            <w:div w:id="904531485">
              <w:marLeft w:val="0"/>
              <w:marRight w:val="0"/>
              <w:marTop w:val="0"/>
              <w:marBottom w:val="0"/>
              <w:divBdr>
                <w:top w:val="none" w:sz="0" w:space="0" w:color="auto"/>
                <w:left w:val="none" w:sz="0" w:space="0" w:color="auto"/>
                <w:bottom w:val="none" w:sz="0" w:space="0" w:color="auto"/>
                <w:right w:val="none" w:sz="0" w:space="0" w:color="auto"/>
              </w:divBdr>
              <w:divsChild>
                <w:div w:id="203293743">
                  <w:marLeft w:val="0"/>
                  <w:marRight w:val="0"/>
                  <w:marTop w:val="0"/>
                  <w:marBottom w:val="0"/>
                  <w:divBdr>
                    <w:top w:val="none" w:sz="0" w:space="0" w:color="auto"/>
                    <w:left w:val="none" w:sz="0" w:space="0" w:color="auto"/>
                    <w:bottom w:val="none" w:sz="0" w:space="0" w:color="auto"/>
                    <w:right w:val="none" w:sz="0" w:space="0" w:color="auto"/>
                  </w:divBdr>
                </w:div>
              </w:divsChild>
            </w:div>
            <w:div w:id="2098092225">
              <w:marLeft w:val="0"/>
              <w:marRight w:val="0"/>
              <w:marTop w:val="0"/>
              <w:marBottom w:val="0"/>
              <w:divBdr>
                <w:top w:val="none" w:sz="0" w:space="0" w:color="auto"/>
                <w:left w:val="none" w:sz="0" w:space="0" w:color="auto"/>
                <w:bottom w:val="none" w:sz="0" w:space="0" w:color="auto"/>
                <w:right w:val="none" w:sz="0" w:space="0" w:color="auto"/>
              </w:divBdr>
            </w:div>
            <w:div w:id="1781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2015-05-21T06:17:00Z</dcterms:created>
  <dcterms:modified xsi:type="dcterms:W3CDTF">2015-05-21T06:24:00Z</dcterms:modified>
</cp:coreProperties>
</file>